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357B5" w14:textId="6496AFC2" w:rsidR="007D6366" w:rsidRPr="00133AB9" w:rsidRDefault="00824FD7" w:rsidP="00824FD7">
      <w:pPr>
        <w:tabs>
          <w:tab w:val="left" w:pos="8509"/>
        </w:tabs>
        <w:spacing w:line="276" w:lineRule="auto"/>
        <w:ind w:left="720" w:hanging="720"/>
        <w:rPr>
          <w:rFonts w:ascii="DIN-Regular" w:eastAsiaTheme="minorEastAsia" w:hAnsi="DIN-Regular" w:cstheme="minorBidi"/>
          <w:sz w:val="48"/>
          <w:szCs w:val="48"/>
          <w:lang w:eastAsia="es-ES"/>
        </w:rPr>
      </w:pPr>
      <w:r>
        <w:rPr>
          <w:rFonts w:ascii="DIN-Regular" w:eastAsiaTheme="minorEastAsia" w:hAnsi="DIN-Regular" w:cstheme="minorBidi"/>
          <w:sz w:val="48"/>
          <w:szCs w:val="48"/>
          <w:lang w:eastAsia="es-ES"/>
        </w:rPr>
        <w:tab/>
      </w:r>
    </w:p>
    <w:p w14:paraId="33D89D10"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80E2E48" w14:textId="6587B811" w:rsidR="007D6366" w:rsidRPr="00133AB9" w:rsidRDefault="006B15D6" w:rsidP="00FE07B6">
      <w:pPr>
        <w:spacing w:line="276" w:lineRule="auto"/>
        <w:rPr>
          <w:rFonts w:ascii="DIN-Regular" w:eastAsiaTheme="minorEastAsia" w:hAnsi="DIN-Regular" w:cstheme="minorBidi"/>
          <w:sz w:val="48"/>
          <w:szCs w:val="48"/>
          <w:lang w:eastAsia="es-ES"/>
        </w:rPr>
      </w:pPr>
      <w:r>
        <w:rPr>
          <w:noProof/>
        </w:rPr>
        <w:drawing>
          <wp:inline distT="0" distB="0" distL="0" distR="0" wp14:anchorId="22AD5D30" wp14:editId="6FDCBB53">
            <wp:extent cx="2000250" cy="628650"/>
            <wp:effectExtent l="0" t="0" r="0" b="0"/>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p w14:paraId="1EAD6746" w14:textId="77777777" w:rsidR="003914D8" w:rsidRPr="00133AB9" w:rsidRDefault="003914D8" w:rsidP="006A19D6">
      <w:pPr>
        <w:spacing w:line="276" w:lineRule="auto"/>
        <w:jc w:val="center"/>
        <w:rPr>
          <w:rFonts w:ascii="DIN-Regular" w:eastAsiaTheme="minorEastAsia" w:hAnsi="DIN-Regular" w:cstheme="minorBidi"/>
          <w:sz w:val="48"/>
          <w:szCs w:val="48"/>
          <w:lang w:eastAsia="es-ES"/>
        </w:rPr>
      </w:pPr>
    </w:p>
    <w:p w14:paraId="739E6EF4" w14:textId="77777777" w:rsidR="00CA69AC" w:rsidRPr="00133AB9" w:rsidRDefault="00CA69AC" w:rsidP="00CA69AC">
      <w:pPr>
        <w:spacing w:line="276" w:lineRule="auto"/>
        <w:rPr>
          <w:rFonts w:ascii="DIN-Regular" w:eastAsiaTheme="minorEastAsia" w:hAnsi="DIN-Regular" w:cstheme="minorBidi"/>
          <w:sz w:val="48"/>
          <w:szCs w:val="48"/>
          <w:lang w:eastAsia="es-ES"/>
        </w:rPr>
      </w:pPr>
    </w:p>
    <w:p w14:paraId="03C34120" w14:textId="2013813A" w:rsidR="006D44EF" w:rsidRPr="00133AB9" w:rsidRDefault="006A19D6" w:rsidP="00CA69AC">
      <w:pPr>
        <w:spacing w:line="276" w:lineRule="auto"/>
        <w:rPr>
          <w:rFonts w:ascii="DIN-Regular" w:eastAsiaTheme="minorEastAsia" w:hAnsi="DIN-Regular" w:cstheme="minorBidi"/>
          <w:sz w:val="48"/>
          <w:szCs w:val="48"/>
          <w:lang w:eastAsia="es-ES"/>
        </w:rPr>
      </w:pPr>
      <w:r w:rsidRPr="00133AB9">
        <w:rPr>
          <w:rFonts w:ascii="DIN-Regular" w:eastAsiaTheme="minorEastAsia" w:hAnsi="DIN-Regular" w:cstheme="minorBidi"/>
          <w:sz w:val="48"/>
          <w:szCs w:val="48"/>
          <w:lang w:eastAsia="es-ES"/>
        </w:rPr>
        <w:t>ESPECIFICACIONES TÉCNICAS PARTICULARES</w:t>
      </w:r>
    </w:p>
    <w:p w14:paraId="17C1FCFF" w14:textId="2827384F" w:rsidR="003914D8" w:rsidRPr="00133AB9" w:rsidRDefault="00CA69AC" w:rsidP="3198D887">
      <w:pPr>
        <w:spacing w:line="276" w:lineRule="auto"/>
        <w:jc w:val="center"/>
        <w:rPr>
          <w:rFonts w:ascii="DIN-Regular" w:eastAsiaTheme="minorEastAsia" w:hAnsi="DIN-Regular" w:cstheme="minorBidi"/>
          <w:i/>
          <w:iCs/>
          <w:sz w:val="48"/>
          <w:szCs w:val="48"/>
          <w:lang w:eastAsia="es-ES"/>
        </w:rPr>
      </w:pPr>
      <w:r w:rsidRPr="3198D887">
        <w:rPr>
          <w:rFonts w:ascii="DIN-Regular" w:eastAsiaTheme="minorEastAsia" w:hAnsi="DIN-Regular" w:cstheme="minorBidi"/>
          <w:i/>
          <w:iCs/>
          <w:sz w:val="48"/>
          <w:szCs w:val="48"/>
          <w:lang w:eastAsia="es-ES"/>
        </w:rPr>
        <w:t>“</w:t>
      </w:r>
      <w:r w:rsidR="007C2A92" w:rsidRPr="3198D887">
        <w:rPr>
          <w:rFonts w:ascii="DIN-Regular" w:eastAsiaTheme="minorEastAsia" w:hAnsi="DIN-Regular" w:cstheme="minorBidi"/>
          <w:i/>
          <w:iCs/>
          <w:sz w:val="48"/>
          <w:szCs w:val="48"/>
          <w:lang w:eastAsia="es-ES"/>
        </w:rPr>
        <w:t xml:space="preserve">Ampliación en S/E </w:t>
      </w:r>
      <w:r w:rsidR="00ED2B69">
        <w:rPr>
          <w:rFonts w:ascii="DIN-Regular" w:eastAsiaTheme="minorEastAsia" w:hAnsi="DIN-Regular" w:cstheme="minorBidi"/>
          <w:i/>
          <w:iCs/>
          <w:sz w:val="48"/>
          <w:szCs w:val="48"/>
          <w:lang w:eastAsia="es-ES"/>
        </w:rPr>
        <w:t>Macul</w:t>
      </w:r>
      <w:r w:rsidR="007C2A92" w:rsidRPr="3198D887">
        <w:rPr>
          <w:rFonts w:ascii="DIN-Regular" w:eastAsiaTheme="minorEastAsia" w:hAnsi="DIN-Regular" w:cstheme="minorBidi"/>
          <w:i/>
          <w:iCs/>
          <w:sz w:val="48"/>
          <w:szCs w:val="48"/>
          <w:lang w:eastAsia="es-ES"/>
        </w:rPr>
        <w:t xml:space="preserve"> (NTR ATMT)</w:t>
      </w:r>
      <w:r w:rsidRPr="3198D887">
        <w:rPr>
          <w:rFonts w:ascii="DIN-Regular" w:eastAsiaTheme="minorEastAsia" w:hAnsi="DIN-Regular" w:cstheme="minorBidi"/>
          <w:i/>
          <w:iCs/>
          <w:sz w:val="48"/>
          <w:szCs w:val="48"/>
          <w:lang w:eastAsia="es-ES"/>
        </w:rPr>
        <w:t>”</w:t>
      </w:r>
    </w:p>
    <w:p w14:paraId="09936F59" w14:textId="5D3B5058" w:rsidR="00022EA7" w:rsidRPr="00133AB9" w:rsidRDefault="00ED2B69" w:rsidP="00ED5AA1">
      <w:pPr>
        <w:pStyle w:val="Default"/>
        <w:jc w:val="center"/>
        <w:rPr>
          <w:rFonts w:eastAsiaTheme="minorEastAsia"/>
        </w:rPr>
      </w:pPr>
      <w:r>
        <w:rPr>
          <w:rFonts w:ascii="DIN-Regular" w:eastAsiaTheme="minorEastAsia" w:hAnsi="DIN-Regular" w:cstheme="minorBidi"/>
          <w:i/>
          <w:iCs/>
          <w:color w:val="595959" w:themeColor="text1" w:themeTint="A6"/>
          <w:sz w:val="48"/>
          <w:szCs w:val="48"/>
          <w:lang w:eastAsia="es-ES"/>
        </w:rPr>
        <w:t>24</w:t>
      </w:r>
      <w:r w:rsidR="00ED5AA1" w:rsidRPr="00ED5AA1">
        <w:rPr>
          <w:rFonts w:ascii="DIN-Regular" w:eastAsiaTheme="minorEastAsia" w:hAnsi="DIN-Regular" w:cstheme="minorBidi"/>
          <w:i/>
          <w:iCs/>
          <w:color w:val="595959" w:themeColor="text1" w:themeTint="A6"/>
          <w:sz w:val="48"/>
          <w:szCs w:val="48"/>
          <w:lang w:eastAsia="es-ES"/>
        </w:rPr>
        <w:t>_</w:t>
      </w:r>
      <w:r>
        <w:rPr>
          <w:rFonts w:ascii="DIN-Regular" w:eastAsiaTheme="minorEastAsia" w:hAnsi="DIN-Regular" w:cstheme="minorBidi"/>
          <w:i/>
          <w:iCs/>
          <w:color w:val="595959" w:themeColor="text1" w:themeTint="A6"/>
          <w:sz w:val="48"/>
          <w:szCs w:val="48"/>
          <w:lang w:eastAsia="es-ES"/>
        </w:rPr>
        <w:t>266</w:t>
      </w:r>
      <w:r w:rsidR="00ED5AA1" w:rsidRPr="00ED5AA1">
        <w:rPr>
          <w:rFonts w:ascii="DIN-Regular" w:eastAsiaTheme="minorEastAsia" w:hAnsi="DIN-Regular" w:cstheme="minorBidi"/>
          <w:i/>
          <w:iCs/>
          <w:color w:val="595959" w:themeColor="text1" w:themeTint="A6"/>
          <w:sz w:val="48"/>
          <w:szCs w:val="48"/>
          <w:lang w:eastAsia="es-ES"/>
        </w:rPr>
        <w:t>_</w:t>
      </w:r>
      <w:r>
        <w:rPr>
          <w:rFonts w:ascii="DIN-Regular" w:eastAsiaTheme="minorEastAsia" w:hAnsi="DIN-Regular" w:cstheme="minorBidi"/>
          <w:i/>
          <w:iCs/>
          <w:color w:val="595959" w:themeColor="text1" w:themeTint="A6"/>
          <w:sz w:val="48"/>
          <w:szCs w:val="48"/>
          <w:lang w:eastAsia="es-ES"/>
        </w:rPr>
        <w:t>OA</w:t>
      </w:r>
      <w:r w:rsidR="00824FD7">
        <w:rPr>
          <w:rFonts w:ascii="DIN-Regular" w:eastAsiaTheme="minorEastAsia" w:hAnsi="DIN-Regular" w:cstheme="minorBidi"/>
          <w:i/>
          <w:iCs/>
          <w:color w:val="595959" w:themeColor="text1" w:themeTint="A6"/>
          <w:sz w:val="48"/>
          <w:szCs w:val="48"/>
          <w:lang w:eastAsia="es-ES"/>
        </w:rPr>
        <w:t>_19</w:t>
      </w:r>
    </w:p>
    <w:p w14:paraId="300B5400" w14:textId="3A7EBDF1" w:rsidR="00C60535" w:rsidRPr="00133AB9" w:rsidRDefault="00C60535" w:rsidP="00824FD7">
      <w:pPr>
        <w:pStyle w:val="Default"/>
        <w:jc w:val="center"/>
        <w:rPr>
          <w:rFonts w:eastAsiaTheme="minorEastAsia"/>
        </w:rPr>
      </w:pPr>
    </w:p>
    <w:p w14:paraId="458418F2" w14:textId="77777777" w:rsidR="00C60535" w:rsidRPr="00133AB9" w:rsidRDefault="00C60535" w:rsidP="007D6366">
      <w:pPr>
        <w:pStyle w:val="Default"/>
        <w:rPr>
          <w:rFonts w:eastAsiaTheme="minorEastAsia"/>
        </w:rPr>
      </w:pPr>
    </w:p>
    <w:p w14:paraId="7F30B885" w14:textId="15506D13" w:rsidR="00894E97" w:rsidRPr="00133AB9" w:rsidRDefault="00894E97" w:rsidP="007D6366">
      <w:pPr>
        <w:pStyle w:val="Default"/>
        <w:rPr>
          <w:rFonts w:eastAsiaTheme="minorEastAsia"/>
        </w:rPr>
      </w:pPr>
    </w:p>
    <w:p w14:paraId="49751F3C" w14:textId="172C0DDF" w:rsidR="00B1160D" w:rsidRPr="00133AB9" w:rsidRDefault="00B1160D" w:rsidP="007D6366">
      <w:pPr>
        <w:pStyle w:val="Default"/>
        <w:rPr>
          <w:rFonts w:eastAsiaTheme="minorEastAsia"/>
        </w:rPr>
      </w:pPr>
    </w:p>
    <w:p w14:paraId="101CDDC9" w14:textId="3E751D38" w:rsidR="00B1160D" w:rsidRPr="00133AB9" w:rsidRDefault="00B1160D" w:rsidP="007D6366">
      <w:pPr>
        <w:pStyle w:val="Default"/>
        <w:rPr>
          <w:rFonts w:eastAsiaTheme="minorEastAsia"/>
        </w:rPr>
      </w:pPr>
    </w:p>
    <w:p w14:paraId="2DEEC5D6" w14:textId="77777777" w:rsidR="00B1160D" w:rsidRPr="00133AB9" w:rsidRDefault="00B1160D" w:rsidP="007D6366">
      <w:pPr>
        <w:pStyle w:val="Default"/>
        <w:rPr>
          <w:rFonts w:eastAsiaTheme="minorEastAsia"/>
        </w:rPr>
      </w:pPr>
    </w:p>
    <w:p w14:paraId="7551EA59" w14:textId="166402F4" w:rsidR="00CA69AC" w:rsidRPr="00133AB9" w:rsidRDefault="00CA69AC" w:rsidP="00CA69AC">
      <w:pPr>
        <w:pStyle w:val="Default"/>
        <w:spacing w:line="276" w:lineRule="auto"/>
        <w:rPr>
          <w:rFonts w:eastAsiaTheme="minorEastAsia"/>
        </w:rPr>
      </w:pPr>
      <w:r w:rsidRPr="00471B73">
        <w:rPr>
          <w:rFonts w:eastAsiaTheme="minorEastAsia"/>
        </w:rPr>
        <w:t xml:space="preserve">Revisión </w:t>
      </w:r>
      <w:r w:rsidR="0046423F">
        <w:rPr>
          <w:rFonts w:eastAsiaTheme="minorEastAsia"/>
        </w:rPr>
        <w:t>0</w:t>
      </w:r>
    </w:p>
    <w:p w14:paraId="406D030C" w14:textId="7C80FE51" w:rsidR="007D6366" w:rsidRPr="00133AB9" w:rsidRDefault="00CA69AC" w:rsidP="4618EDE3">
      <w:pPr>
        <w:pStyle w:val="Default"/>
        <w:spacing w:line="276" w:lineRule="auto"/>
        <w:rPr>
          <w:rFonts w:eastAsiaTheme="minorEastAsia"/>
        </w:rPr>
        <w:sectPr w:rsidR="007D6366" w:rsidRPr="00133AB9" w:rsidSect="0007262A">
          <w:headerReference w:type="default" r:id="rId12"/>
          <w:footerReference w:type="default" r:id="rId13"/>
          <w:headerReference w:type="first" r:id="rId14"/>
          <w:pgSz w:w="12240" w:h="15840" w:code="1"/>
          <w:pgMar w:top="1775" w:right="1134" w:bottom="993" w:left="1701" w:header="425" w:footer="409" w:gutter="0"/>
          <w:cols w:space="720"/>
          <w:titlePg/>
          <w:docGrid w:linePitch="360"/>
        </w:sectPr>
      </w:pPr>
      <w:r w:rsidRPr="4618EDE3">
        <w:rPr>
          <w:rFonts w:eastAsiaTheme="minorEastAsia"/>
        </w:rPr>
        <w:t>202</w:t>
      </w:r>
      <w:r w:rsidR="00E02A5C" w:rsidRPr="4618EDE3">
        <w:rPr>
          <w:rFonts w:eastAsiaTheme="minorEastAsia"/>
        </w:rPr>
        <w:t>5</w:t>
      </w:r>
    </w:p>
    <w:p w14:paraId="7BA954C2" w14:textId="7AA68E46" w:rsidR="00203DF2" w:rsidRPr="00DD2531" w:rsidRDefault="00E315D9" w:rsidP="009E55FD">
      <w:pPr>
        <w:rPr>
          <w:rFonts w:cs="Arial"/>
          <w:b/>
          <w:bCs/>
          <w:color w:val="31849B" w:themeColor="accent5" w:themeShade="BF"/>
          <w:sz w:val="24"/>
          <w:szCs w:val="28"/>
        </w:rPr>
      </w:pPr>
      <w:r w:rsidRPr="00DD2531">
        <w:rPr>
          <w:rFonts w:cs="Arial"/>
          <w:b/>
          <w:bCs/>
          <w:color w:val="31849B" w:themeColor="accent5" w:themeShade="BF"/>
          <w:sz w:val="24"/>
          <w:szCs w:val="28"/>
        </w:rPr>
        <w:lastRenderedPageBreak/>
        <w:t>CONTENIDO</w:t>
      </w:r>
      <w:bookmarkStart w:id="0" w:name="_Ref532799547"/>
      <w:bookmarkStart w:id="1" w:name="_Toc64480369"/>
    </w:p>
    <w:p w14:paraId="49C2D32E" w14:textId="385A3762" w:rsidR="00431A3A" w:rsidRDefault="00431A3A"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r>
        <w:fldChar w:fldCharType="begin"/>
      </w:r>
      <w:r w:rsidR="007D2ADF">
        <w:instrText>TOC \o "1-2" \z \u \h</w:instrText>
      </w:r>
      <w:r>
        <w:fldChar w:fldCharType="separate"/>
      </w:r>
      <w:hyperlink w:anchor="_Toc613915082">
        <w:r w:rsidR="4618EDE3" w:rsidRPr="4618EDE3">
          <w:rPr>
            <w:rStyle w:val="Hipervnculo"/>
          </w:rPr>
          <w:t>1</w:t>
        </w:r>
        <w:r w:rsidR="007D2ADF">
          <w:rPr>
            <w:noProof/>
          </w:rPr>
          <w:tab/>
        </w:r>
        <w:r w:rsidR="4618EDE3" w:rsidRPr="4618EDE3">
          <w:rPr>
            <w:rStyle w:val="Hipervnculo"/>
          </w:rPr>
          <w:t>INDICE DE ILUSTRACIONES</w:t>
        </w:r>
        <w:r w:rsidR="007D2ADF">
          <w:rPr>
            <w:noProof/>
          </w:rPr>
          <w:tab/>
        </w:r>
        <w:r w:rsidR="007D2ADF">
          <w:rPr>
            <w:noProof/>
          </w:rPr>
          <w:fldChar w:fldCharType="begin"/>
        </w:r>
        <w:r w:rsidR="007D2ADF">
          <w:rPr>
            <w:noProof/>
          </w:rPr>
          <w:instrText>PAGEREF _Toc613915082 \h</w:instrText>
        </w:r>
        <w:r w:rsidR="007D2ADF">
          <w:rPr>
            <w:noProof/>
          </w:rPr>
        </w:r>
        <w:r w:rsidR="007D2ADF">
          <w:rPr>
            <w:noProof/>
          </w:rPr>
          <w:fldChar w:fldCharType="separate"/>
        </w:r>
        <w:r w:rsidR="00201EA5">
          <w:rPr>
            <w:noProof/>
          </w:rPr>
          <w:t>4</w:t>
        </w:r>
        <w:r w:rsidR="007D2ADF">
          <w:rPr>
            <w:noProof/>
          </w:rPr>
          <w:fldChar w:fldCharType="end"/>
        </w:r>
      </w:hyperlink>
    </w:p>
    <w:p w14:paraId="522C5BCF" w14:textId="74639797"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329898377">
        <w:r w:rsidRPr="4618EDE3">
          <w:rPr>
            <w:rStyle w:val="Hipervnculo"/>
          </w:rPr>
          <w:t>2</w:t>
        </w:r>
        <w:r w:rsidR="00431A3A">
          <w:rPr>
            <w:noProof/>
          </w:rPr>
          <w:tab/>
        </w:r>
        <w:r w:rsidRPr="4618EDE3">
          <w:rPr>
            <w:rStyle w:val="Hipervnculo"/>
          </w:rPr>
          <w:t>ÍNDICE DE TABLAS</w:t>
        </w:r>
        <w:r w:rsidR="00431A3A">
          <w:rPr>
            <w:noProof/>
          </w:rPr>
          <w:tab/>
        </w:r>
        <w:r w:rsidR="00431A3A">
          <w:rPr>
            <w:noProof/>
          </w:rPr>
          <w:fldChar w:fldCharType="begin"/>
        </w:r>
        <w:r w:rsidR="00431A3A">
          <w:rPr>
            <w:noProof/>
          </w:rPr>
          <w:instrText>PAGEREF _Toc329898377 \h</w:instrText>
        </w:r>
        <w:r w:rsidR="00431A3A">
          <w:rPr>
            <w:noProof/>
          </w:rPr>
        </w:r>
        <w:r w:rsidR="00431A3A">
          <w:rPr>
            <w:noProof/>
          </w:rPr>
          <w:fldChar w:fldCharType="separate"/>
        </w:r>
        <w:r w:rsidR="00201EA5">
          <w:rPr>
            <w:noProof/>
          </w:rPr>
          <w:t>5</w:t>
        </w:r>
        <w:r w:rsidR="00431A3A">
          <w:rPr>
            <w:noProof/>
          </w:rPr>
          <w:fldChar w:fldCharType="end"/>
        </w:r>
      </w:hyperlink>
    </w:p>
    <w:p w14:paraId="0ACAF4B6" w14:textId="5CCDBE77"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647542820">
        <w:r w:rsidRPr="4618EDE3">
          <w:rPr>
            <w:rStyle w:val="Hipervnculo"/>
          </w:rPr>
          <w:t>4</w:t>
        </w:r>
        <w:r w:rsidR="00431A3A">
          <w:rPr>
            <w:noProof/>
          </w:rPr>
          <w:tab/>
        </w:r>
        <w:r w:rsidRPr="4618EDE3">
          <w:rPr>
            <w:rStyle w:val="Hipervnculo"/>
          </w:rPr>
          <w:t>INTRODUCCIÓN</w:t>
        </w:r>
        <w:r w:rsidR="00431A3A">
          <w:rPr>
            <w:noProof/>
          </w:rPr>
          <w:tab/>
        </w:r>
        <w:r w:rsidR="00431A3A">
          <w:rPr>
            <w:noProof/>
          </w:rPr>
          <w:fldChar w:fldCharType="begin"/>
        </w:r>
        <w:r w:rsidR="00431A3A">
          <w:rPr>
            <w:noProof/>
          </w:rPr>
          <w:instrText>PAGEREF _Toc647542820 \h</w:instrText>
        </w:r>
        <w:r w:rsidR="00431A3A">
          <w:rPr>
            <w:noProof/>
          </w:rPr>
        </w:r>
        <w:r w:rsidR="00431A3A">
          <w:rPr>
            <w:noProof/>
          </w:rPr>
          <w:fldChar w:fldCharType="separate"/>
        </w:r>
        <w:r w:rsidR="00201EA5">
          <w:rPr>
            <w:noProof/>
          </w:rPr>
          <w:t>8</w:t>
        </w:r>
        <w:r w:rsidR="00431A3A">
          <w:rPr>
            <w:noProof/>
          </w:rPr>
          <w:fldChar w:fldCharType="end"/>
        </w:r>
      </w:hyperlink>
    </w:p>
    <w:p w14:paraId="271A9BCC" w14:textId="1D6DA1F3"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385043231">
        <w:r w:rsidRPr="4618EDE3">
          <w:rPr>
            <w:rStyle w:val="Hipervnculo"/>
          </w:rPr>
          <w:t>5</w:t>
        </w:r>
        <w:r w:rsidR="00431A3A">
          <w:rPr>
            <w:noProof/>
          </w:rPr>
          <w:tab/>
        </w:r>
        <w:r w:rsidRPr="4618EDE3">
          <w:rPr>
            <w:rStyle w:val="Hipervnculo"/>
          </w:rPr>
          <w:t>MARCO NORMATIVO Y DOCUMENTOS DE REFERENCIA</w:t>
        </w:r>
        <w:r w:rsidR="00431A3A">
          <w:rPr>
            <w:noProof/>
          </w:rPr>
          <w:tab/>
        </w:r>
        <w:r w:rsidR="00431A3A">
          <w:rPr>
            <w:noProof/>
          </w:rPr>
          <w:fldChar w:fldCharType="begin"/>
        </w:r>
        <w:r w:rsidR="00431A3A">
          <w:rPr>
            <w:noProof/>
          </w:rPr>
          <w:instrText>PAGEREF _Toc1385043231 \h</w:instrText>
        </w:r>
        <w:r w:rsidR="00431A3A">
          <w:rPr>
            <w:noProof/>
          </w:rPr>
        </w:r>
        <w:r w:rsidR="00431A3A">
          <w:rPr>
            <w:noProof/>
          </w:rPr>
          <w:fldChar w:fldCharType="separate"/>
        </w:r>
        <w:r w:rsidR="00201EA5">
          <w:rPr>
            <w:noProof/>
          </w:rPr>
          <w:t>9</w:t>
        </w:r>
        <w:r w:rsidR="00431A3A">
          <w:rPr>
            <w:noProof/>
          </w:rPr>
          <w:fldChar w:fldCharType="end"/>
        </w:r>
      </w:hyperlink>
    </w:p>
    <w:p w14:paraId="42D7A4FF" w14:textId="1CC098E5"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879129999">
        <w:r w:rsidRPr="4618EDE3">
          <w:rPr>
            <w:rStyle w:val="Hipervnculo"/>
          </w:rPr>
          <w:t>5.1</w:t>
        </w:r>
        <w:r w:rsidR="00431A3A">
          <w:rPr>
            <w:noProof/>
          </w:rPr>
          <w:tab/>
        </w:r>
        <w:r w:rsidRPr="4618EDE3">
          <w:rPr>
            <w:rStyle w:val="Hipervnculo"/>
          </w:rPr>
          <w:t>MARCO NORMATIVO</w:t>
        </w:r>
        <w:r w:rsidR="00431A3A">
          <w:rPr>
            <w:noProof/>
          </w:rPr>
          <w:tab/>
        </w:r>
        <w:r w:rsidR="00431A3A">
          <w:rPr>
            <w:noProof/>
          </w:rPr>
          <w:fldChar w:fldCharType="begin"/>
        </w:r>
        <w:r w:rsidR="00431A3A">
          <w:rPr>
            <w:noProof/>
          </w:rPr>
          <w:instrText>PAGEREF _Toc879129999 \h</w:instrText>
        </w:r>
        <w:r w:rsidR="00431A3A">
          <w:rPr>
            <w:noProof/>
          </w:rPr>
        </w:r>
        <w:r w:rsidR="00431A3A">
          <w:rPr>
            <w:noProof/>
          </w:rPr>
          <w:fldChar w:fldCharType="separate"/>
        </w:r>
        <w:r w:rsidR="00201EA5">
          <w:rPr>
            <w:noProof/>
          </w:rPr>
          <w:t>9</w:t>
        </w:r>
        <w:r w:rsidR="00431A3A">
          <w:rPr>
            <w:noProof/>
          </w:rPr>
          <w:fldChar w:fldCharType="end"/>
        </w:r>
      </w:hyperlink>
    </w:p>
    <w:p w14:paraId="65E193D7" w14:textId="41DC7EFA"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095740424">
        <w:r w:rsidRPr="4618EDE3">
          <w:rPr>
            <w:rStyle w:val="Hipervnculo"/>
          </w:rPr>
          <w:t>6</w:t>
        </w:r>
        <w:r w:rsidR="00431A3A">
          <w:rPr>
            <w:noProof/>
          </w:rPr>
          <w:tab/>
        </w:r>
        <w:r w:rsidRPr="4618EDE3">
          <w:rPr>
            <w:rStyle w:val="Hipervnculo"/>
          </w:rPr>
          <w:t>ALCANCE DEL PROYECTO</w:t>
        </w:r>
        <w:r w:rsidR="00431A3A">
          <w:rPr>
            <w:noProof/>
          </w:rPr>
          <w:tab/>
        </w:r>
        <w:r w:rsidR="00431A3A">
          <w:rPr>
            <w:noProof/>
          </w:rPr>
          <w:fldChar w:fldCharType="begin"/>
        </w:r>
        <w:r w:rsidR="00431A3A">
          <w:rPr>
            <w:noProof/>
          </w:rPr>
          <w:instrText>PAGEREF _Toc1095740424 \h</w:instrText>
        </w:r>
        <w:r w:rsidR="00431A3A">
          <w:rPr>
            <w:noProof/>
          </w:rPr>
        </w:r>
        <w:r w:rsidR="00431A3A">
          <w:rPr>
            <w:noProof/>
          </w:rPr>
          <w:fldChar w:fldCharType="separate"/>
        </w:r>
        <w:r w:rsidR="00201EA5">
          <w:rPr>
            <w:noProof/>
          </w:rPr>
          <w:t>10</w:t>
        </w:r>
        <w:r w:rsidR="00431A3A">
          <w:rPr>
            <w:noProof/>
          </w:rPr>
          <w:fldChar w:fldCharType="end"/>
        </w:r>
      </w:hyperlink>
    </w:p>
    <w:p w14:paraId="19F18AB5" w14:textId="31123A99"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423171820">
        <w:r w:rsidRPr="4618EDE3">
          <w:rPr>
            <w:rStyle w:val="Hipervnculo"/>
          </w:rPr>
          <w:t>7</w:t>
        </w:r>
        <w:r w:rsidR="00431A3A">
          <w:rPr>
            <w:noProof/>
          </w:rPr>
          <w:tab/>
        </w:r>
        <w:r w:rsidRPr="4618EDE3">
          <w:rPr>
            <w:rStyle w:val="Hipervnculo"/>
          </w:rPr>
          <w:t>PROPIETARIOS, INSTALACIONES Y OBRAS RELACIONADAS</w:t>
        </w:r>
        <w:r w:rsidR="00431A3A">
          <w:rPr>
            <w:noProof/>
          </w:rPr>
          <w:tab/>
        </w:r>
        <w:r w:rsidR="00431A3A">
          <w:rPr>
            <w:noProof/>
          </w:rPr>
          <w:fldChar w:fldCharType="begin"/>
        </w:r>
        <w:r w:rsidR="00431A3A">
          <w:rPr>
            <w:noProof/>
          </w:rPr>
          <w:instrText>PAGEREF _Toc1423171820 \h</w:instrText>
        </w:r>
        <w:r w:rsidR="00431A3A">
          <w:rPr>
            <w:noProof/>
          </w:rPr>
        </w:r>
        <w:r w:rsidR="00431A3A">
          <w:rPr>
            <w:noProof/>
          </w:rPr>
          <w:fldChar w:fldCharType="separate"/>
        </w:r>
        <w:r w:rsidR="00201EA5">
          <w:rPr>
            <w:noProof/>
          </w:rPr>
          <w:t>12</w:t>
        </w:r>
        <w:r w:rsidR="00431A3A">
          <w:rPr>
            <w:noProof/>
          </w:rPr>
          <w:fldChar w:fldCharType="end"/>
        </w:r>
      </w:hyperlink>
    </w:p>
    <w:p w14:paraId="6262EEEF" w14:textId="24FD770B"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2046902219">
        <w:r w:rsidRPr="4618EDE3">
          <w:rPr>
            <w:rStyle w:val="Hipervnculo"/>
          </w:rPr>
          <w:t>7.1</w:t>
        </w:r>
        <w:r w:rsidR="00431A3A">
          <w:rPr>
            <w:noProof/>
          </w:rPr>
          <w:tab/>
        </w:r>
        <w:r w:rsidRPr="4618EDE3">
          <w:rPr>
            <w:rStyle w:val="Hipervnculo"/>
          </w:rPr>
          <w:t>INFORMACIÓN DE PROYECTOS EN EJECUCIÓN</w:t>
        </w:r>
        <w:r w:rsidR="00431A3A">
          <w:rPr>
            <w:noProof/>
          </w:rPr>
          <w:tab/>
        </w:r>
        <w:r w:rsidR="00431A3A">
          <w:rPr>
            <w:noProof/>
          </w:rPr>
          <w:fldChar w:fldCharType="begin"/>
        </w:r>
        <w:r w:rsidR="00431A3A">
          <w:rPr>
            <w:noProof/>
          </w:rPr>
          <w:instrText>PAGEREF _Toc2046902219 \h</w:instrText>
        </w:r>
        <w:r w:rsidR="00431A3A">
          <w:rPr>
            <w:noProof/>
          </w:rPr>
        </w:r>
        <w:r w:rsidR="00431A3A">
          <w:rPr>
            <w:noProof/>
          </w:rPr>
          <w:fldChar w:fldCharType="separate"/>
        </w:r>
        <w:r w:rsidR="00201EA5">
          <w:rPr>
            <w:noProof/>
          </w:rPr>
          <w:t>12</w:t>
        </w:r>
        <w:r w:rsidR="00431A3A">
          <w:rPr>
            <w:noProof/>
          </w:rPr>
          <w:fldChar w:fldCharType="end"/>
        </w:r>
      </w:hyperlink>
    </w:p>
    <w:p w14:paraId="087534F9" w14:textId="16DFD1BA"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30868874">
        <w:r w:rsidRPr="4618EDE3">
          <w:rPr>
            <w:rStyle w:val="Hipervnculo"/>
          </w:rPr>
          <w:t>7.2</w:t>
        </w:r>
        <w:r w:rsidR="00431A3A">
          <w:rPr>
            <w:noProof/>
          </w:rPr>
          <w:tab/>
        </w:r>
        <w:r w:rsidRPr="4618EDE3">
          <w:rPr>
            <w:rStyle w:val="Hipervnculo"/>
          </w:rPr>
          <w:t>SUBESTACIONES REMOTAS Y CONEXIONES EN DERIVACIÓN</w:t>
        </w:r>
        <w:r w:rsidR="00431A3A">
          <w:rPr>
            <w:noProof/>
          </w:rPr>
          <w:tab/>
        </w:r>
        <w:r w:rsidR="00431A3A">
          <w:rPr>
            <w:noProof/>
          </w:rPr>
          <w:fldChar w:fldCharType="begin"/>
        </w:r>
        <w:r w:rsidR="00431A3A">
          <w:rPr>
            <w:noProof/>
          </w:rPr>
          <w:instrText>PAGEREF _Toc30868874 \h</w:instrText>
        </w:r>
        <w:r w:rsidR="00431A3A">
          <w:rPr>
            <w:noProof/>
          </w:rPr>
        </w:r>
        <w:r w:rsidR="00431A3A">
          <w:rPr>
            <w:noProof/>
          </w:rPr>
          <w:fldChar w:fldCharType="separate"/>
        </w:r>
        <w:r w:rsidR="00201EA5">
          <w:rPr>
            <w:noProof/>
          </w:rPr>
          <w:t>12</w:t>
        </w:r>
        <w:r w:rsidR="00431A3A">
          <w:rPr>
            <w:noProof/>
          </w:rPr>
          <w:fldChar w:fldCharType="end"/>
        </w:r>
      </w:hyperlink>
    </w:p>
    <w:p w14:paraId="137DE863" w14:textId="3DE0742F"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270029229">
        <w:r w:rsidRPr="4618EDE3">
          <w:rPr>
            <w:rStyle w:val="Hipervnculo"/>
          </w:rPr>
          <w:t>8</w:t>
        </w:r>
        <w:r w:rsidR="00431A3A">
          <w:rPr>
            <w:noProof/>
          </w:rPr>
          <w:tab/>
        </w:r>
        <w:r w:rsidRPr="4618EDE3">
          <w:rPr>
            <w:rStyle w:val="Hipervnculo"/>
          </w:rPr>
          <w:t>INFORMACIÓN TÉCNICA DISPONIBLE</w:t>
        </w:r>
        <w:r w:rsidR="00431A3A">
          <w:rPr>
            <w:noProof/>
          </w:rPr>
          <w:tab/>
        </w:r>
        <w:r w:rsidR="00431A3A">
          <w:rPr>
            <w:noProof/>
          </w:rPr>
          <w:fldChar w:fldCharType="begin"/>
        </w:r>
        <w:r w:rsidR="00431A3A">
          <w:rPr>
            <w:noProof/>
          </w:rPr>
          <w:instrText>PAGEREF _Toc1270029229 \h</w:instrText>
        </w:r>
        <w:r w:rsidR="00431A3A">
          <w:rPr>
            <w:noProof/>
          </w:rPr>
        </w:r>
        <w:r w:rsidR="00431A3A">
          <w:rPr>
            <w:noProof/>
          </w:rPr>
          <w:fldChar w:fldCharType="separate"/>
        </w:r>
        <w:r w:rsidR="00201EA5">
          <w:rPr>
            <w:noProof/>
          </w:rPr>
          <w:t>13</w:t>
        </w:r>
        <w:r w:rsidR="00431A3A">
          <w:rPr>
            <w:noProof/>
          </w:rPr>
          <w:fldChar w:fldCharType="end"/>
        </w:r>
      </w:hyperlink>
    </w:p>
    <w:p w14:paraId="6048CCB8" w14:textId="48EECE16"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2069771272">
        <w:r w:rsidRPr="4618EDE3">
          <w:rPr>
            <w:rStyle w:val="Hipervnculo"/>
          </w:rPr>
          <w:t>8.1</w:t>
        </w:r>
        <w:r w:rsidR="00431A3A">
          <w:rPr>
            <w:noProof/>
          </w:rPr>
          <w:tab/>
        </w:r>
        <w:r w:rsidRPr="4618EDE3">
          <w:rPr>
            <w:rStyle w:val="Hipervnculo"/>
          </w:rPr>
          <w:t>INFORMACIÓN DE INSTALACIONES EXISTENTES QUE SE AMPLÍAN</w:t>
        </w:r>
        <w:r w:rsidR="00431A3A">
          <w:rPr>
            <w:noProof/>
          </w:rPr>
          <w:tab/>
        </w:r>
        <w:r w:rsidR="00431A3A">
          <w:rPr>
            <w:noProof/>
          </w:rPr>
          <w:fldChar w:fldCharType="begin"/>
        </w:r>
        <w:r w:rsidR="00431A3A">
          <w:rPr>
            <w:noProof/>
          </w:rPr>
          <w:instrText>PAGEREF _Toc2069771272 \h</w:instrText>
        </w:r>
        <w:r w:rsidR="00431A3A">
          <w:rPr>
            <w:noProof/>
          </w:rPr>
        </w:r>
        <w:r w:rsidR="00431A3A">
          <w:rPr>
            <w:noProof/>
          </w:rPr>
          <w:fldChar w:fldCharType="separate"/>
        </w:r>
        <w:r w:rsidR="00201EA5">
          <w:rPr>
            <w:noProof/>
          </w:rPr>
          <w:t>13</w:t>
        </w:r>
        <w:r w:rsidR="00431A3A">
          <w:rPr>
            <w:noProof/>
          </w:rPr>
          <w:fldChar w:fldCharType="end"/>
        </w:r>
      </w:hyperlink>
    </w:p>
    <w:p w14:paraId="63E295DE" w14:textId="19B26F39"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960057642">
        <w:r w:rsidRPr="4618EDE3">
          <w:rPr>
            <w:rStyle w:val="Hipervnculo"/>
          </w:rPr>
          <w:t>8.2</w:t>
        </w:r>
        <w:r w:rsidR="00431A3A">
          <w:rPr>
            <w:noProof/>
          </w:rPr>
          <w:tab/>
        </w:r>
        <w:r w:rsidRPr="4618EDE3">
          <w:rPr>
            <w:rStyle w:val="Hipervnculo"/>
          </w:rPr>
          <w:t>ANTECEDENTES AMBIENTALES</w:t>
        </w:r>
        <w:r w:rsidR="00431A3A">
          <w:rPr>
            <w:noProof/>
          </w:rPr>
          <w:tab/>
        </w:r>
        <w:r w:rsidR="00431A3A">
          <w:rPr>
            <w:noProof/>
          </w:rPr>
          <w:fldChar w:fldCharType="begin"/>
        </w:r>
        <w:r w:rsidR="00431A3A">
          <w:rPr>
            <w:noProof/>
          </w:rPr>
          <w:instrText>PAGEREF _Toc960057642 \h</w:instrText>
        </w:r>
        <w:r w:rsidR="00431A3A">
          <w:rPr>
            <w:noProof/>
          </w:rPr>
        </w:r>
        <w:r w:rsidR="00431A3A">
          <w:rPr>
            <w:noProof/>
          </w:rPr>
          <w:fldChar w:fldCharType="separate"/>
        </w:r>
        <w:r w:rsidR="00201EA5">
          <w:rPr>
            <w:noProof/>
          </w:rPr>
          <w:t>13</w:t>
        </w:r>
        <w:r w:rsidR="00431A3A">
          <w:rPr>
            <w:noProof/>
          </w:rPr>
          <w:fldChar w:fldCharType="end"/>
        </w:r>
      </w:hyperlink>
    </w:p>
    <w:p w14:paraId="069C5C7D" w14:textId="2314E15F"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431434224">
        <w:r w:rsidRPr="4618EDE3">
          <w:rPr>
            <w:rStyle w:val="Hipervnculo"/>
          </w:rPr>
          <w:t>9</w:t>
        </w:r>
        <w:r w:rsidR="00431A3A">
          <w:rPr>
            <w:noProof/>
          </w:rPr>
          <w:tab/>
        </w:r>
        <w:r w:rsidRPr="4618EDE3">
          <w:rPr>
            <w:rStyle w:val="Hipervnculo"/>
          </w:rPr>
          <w:t>UBICACIÓN DEL PROYECTO, CONDICIONES AMBIENTALES Y DE ACCESO A LAS OBRAS</w:t>
        </w:r>
        <w:r w:rsidR="00431A3A">
          <w:rPr>
            <w:noProof/>
          </w:rPr>
          <w:tab/>
        </w:r>
        <w:r w:rsidR="00431A3A">
          <w:rPr>
            <w:noProof/>
          </w:rPr>
          <w:fldChar w:fldCharType="begin"/>
        </w:r>
        <w:r w:rsidR="00431A3A">
          <w:rPr>
            <w:noProof/>
          </w:rPr>
          <w:instrText>PAGEREF _Toc1431434224 \h</w:instrText>
        </w:r>
        <w:r w:rsidR="00431A3A">
          <w:rPr>
            <w:noProof/>
          </w:rPr>
        </w:r>
        <w:r w:rsidR="00431A3A">
          <w:rPr>
            <w:noProof/>
          </w:rPr>
          <w:fldChar w:fldCharType="separate"/>
        </w:r>
        <w:r w:rsidR="00201EA5">
          <w:rPr>
            <w:noProof/>
          </w:rPr>
          <w:t>14</w:t>
        </w:r>
        <w:r w:rsidR="00431A3A">
          <w:rPr>
            <w:noProof/>
          </w:rPr>
          <w:fldChar w:fldCharType="end"/>
        </w:r>
      </w:hyperlink>
    </w:p>
    <w:p w14:paraId="3794DE09" w14:textId="6C67659C"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898776758">
        <w:r w:rsidRPr="4618EDE3">
          <w:rPr>
            <w:rStyle w:val="Hipervnculo"/>
          </w:rPr>
          <w:t>9.1</w:t>
        </w:r>
        <w:r w:rsidR="00431A3A">
          <w:rPr>
            <w:noProof/>
          </w:rPr>
          <w:tab/>
        </w:r>
        <w:r w:rsidRPr="4618EDE3">
          <w:rPr>
            <w:rStyle w:val="Hipervnculo"/>
          </w:rPr>
          <w:t>UBICACIÓN DEL PROYECTO</w:t>
        </w:r>
        <w:r w:rsidR="00431A3A">
          <w:rPr>
            <w:noProof/>
          </w:rPr>
          <w:tab/>
        </w:r>
        <w:r w:rsidR="00431A3A">
          <w:rPr>
            <w:noProof/>
          </w:rPr>
          <w:fldChar w:fldCharType="begin"/>
        </w:r>
        <w:r w:rsidR="00431A3A">
          <w:rPr>
            <w:noProof/>
          </w:rPr>
          <w:instrText>PAGEREF _Toc898776758 \h</w:instrText>
        </w:r>
        <w:r w:rsidR="00431A3A">
          <w:rPr>
            <w:noProof/>
          </w:rPr>
        </w:r>
        <w:r w:rsidR="00431A3A">
          <w:rPr>
            <w:noProof/>
          </w:rPr>
          <w:fldChar w:fldCharType="separate"/>
        </w:r>
        <w:r w:rsidR="00201EA5">
          <w:rPr>
            <w:noProof/>
          </w:rPr>
          <w:t>14</w:t>
        </w:r>
        <w:r w:rsidR="00431A3A">
          <w:rPr>
            <w:noProof/>
          </w:rPr>
          <w:fldChar w:fldCharType="end"/>
        </w:r>
      </w:hyperlink>
    </w:p>
    <w:p w14:paraId="6516C2B4" w14:textId="0A259BF5"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28776658">
        <w:r w:rsidRPr="4618EDE3">
          <w:rPr>
            <w:rStyle w:val="Hipervnculo"/>
          </w:rPr>
          <w:t>9.2</w:t>
        </w:r>
        <w:r w:rsidR="00431A3A">
          <w:rPr>
            <w:noProof/>
          </w:rPr>
          <w:tab/>
        </w:r>
        <w:r w:rsidRPr="4618EDE3">
          <w:rPr>
            <w:rStyle w:val="Hipervnculo"/>
          </w:rPr>
          <w:t>CAMINO DE ACCESO A LA OBRA</w:t>
        </w:r>
        <w:r w:rsidR="00431A3A">
          <w:rPr>
            <w:noProof/>
          </w:rPr>
          <w:tab/>
        </w:r>
        <w:r w:rsidR="00431A3A">
          <w:rPr>
            <w:noProof/>
          </w:rPr>
          <w:fldChar w:fldCharType="begin"/>
        </w:r>
        <w:r w:rsidR="00431A3A">
          <w:rPr>
            <w:noProof/>
          </w:rPr>
          <w:instrText>PAGEREF _Toc128776658 \h</w:instrText>
        </w:r>
        <w:r w:rsidR="00431A3A">
          <w:rPr>
            <w:noProof/>
          </w:rPr>
        </w:r>
        <w:r w:rsidR="00431A3A">
          <w:rPr>
            <w:noProof/>
          </w:rPr>
          <w:fldChar w:fldCharType="separate"/>
        </w:r>
        <w:r w:rsidR="00201EA5">
          <w:rPr>
            <w:noProof/>
          </w:rPr>
          <w:t>15</w:t>
        </w:r>
        <w:r w:rsidR="00431A3A">
          <w:rPr>
            <w:noProof/>
          </w:rPr>
          <w:fldChar w:fldCharType="end"/>
        </w:r>
      </w:hyperlink>
    </w:p>
    <w:p w14:paraId="35385F83" w14:textId="5DEF9C4F" w:rsidR="00431A3A" w:rsidRDefault="4618EDE3" w:rsidP="4618EDE3">
      <w:pPr>
        <w:pStyle w:val="TDC2"/>
        <w:tabs>
          <w:tab w:val="clear" w:pos="9395"/>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352226521">
        <w:r w:rsidRPr="4618EDE3">
          <w:rPr>
            <w:rStyle w:val="Hipervnculo"/>
          </w:rPr>
          <w:t>Desde Ruta 70, se debe tomar la salida a San Luis de Macul, hasta llegar a la subestación. Ubicación SE Macul</w:t>
        </w:r>
        <w:r w:rsidR="00431A3A">
          <w:rPr>
            <w:noProof/>
          </w:rPr>
          <w:tab/>
        </w:r>
        <w:r w:rsidR="00431A3A">
          <w:rPr>
            <w:noProof/>
          </w:rPr>
          <w:fldChar w:fldCharType="begin"/>
        </w:r>
        <w:r w:rsidR="00431A3A">
          <w:rPr>
            <w:noProof/>
          </w:rPr>
          <w:instrText>PAGEREF _Toc352226521 \h</w:instrText>
        </w:r>
        <w:r w:rsidR="00431A3A">
          <w:rPr>
            <w:noProof/>
          </w:rPr>
        </w:r>
        <w:r w:rsidR="00431A3A">
          <w:rPr>
            <w:noProof/>
          </w:rPr>
          <w:fldChar w:fldCharType="separate"/>
        </w:r>
        <w:r w:rsidR="00201EA5">
          <w:rPr>
            <w:noProof/>
          </w:rPr>
          <w:t>15</w:t>
        </w:r>
        <w:r w:rsidR="00431A3A">
          <w:rPr>
            <w:noProof/>
          </w:rPr>
          <w:fldChar w:fldCharType="end"/>
        </w:r>
      </w:hyperlink>
    </w:p>
    <w:p w14:paraId="4EB5028D" w14:textId="17C30F09"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412248042">
        <w:r w:rsidRPr="4618EDE3">
          <w:rPr>
            <w:rStyle w:val="Hipervnculo"/>
          </w:rPr>
          <w:t>9.3</w:t>
        </w:r>
        <w:r w:rsidR="00431A3A">
          <w:rPr>
            <w:noProof/>
          </w:rPr>
          <w:tab/>
        </w:r>
        <w:r w:rsidRPr="4618EDE3">
          <w:rPr>
            <w:rStyle w:val="Hipervnculo"/>
          </w:rPr>
          <w:t>CONDICIONES CLIMÁTICAS DE DISEÑO</w:t>
        </w:r>
        <w:r w:rsidR="00431A3A">
          <w:rPr>
            <w:noProof/>
          </w:rPr>
          <w:tab/>
        </w:r>
        <w:r w:rsidR="00431A3A">
          <w:rPr>
            <w:noProof/>
          </w:rPr>
          <w:fldChar w:fldCharType="begin"/>
        </w:r>
        <w:r w:rsidR="00431A3A">
          <w:rPr>
            <w:noProof/>
          </w:rPr>
          <w:instrText>PAGEREF _Toc412248042 \h</w:instrText>
        </w:r>
        <w:r w:rsidR="00431A3A">
          <w:rPr>
            <w:noProof/>
          </w:rPr>
        </w:r>
        <w:r w:rsidR="00431A3A">
          <w:rPr>
            <w:noProof/>
          </w:rPr>
          <w:fldChar w:fldCharType="separate"/>
        </w:r>
        <w:r w:rsidR="00201EA5">
          <w:rPr>
            <w:noProof/>
          </w:rPr>
          <w:t>16</w:t>
        </w:r>
        <w:r w:rsidR="00431A3A">
          <w:rPr>
            <w:noProof/>
          </w:rPr>
          <w:fldChar w:fldCharType="end"/>
        </w:r>
      </w:hyperlink>
    </w:p>
    <w:p w14:paraId="112FAC86" w14:textId="718457A8"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429420384">
        <w:r w:rsidRPr="4618EDE3">
          <w:rPr>
            <w:rStyle w:val="Hipervnculo"/>
          </w:rPr>
          <w:t>10</w:t>
        </w:r>
        <w:r w:rsidR="00431A3A">
          <w:rPr>
            <w:noProof/>
          </w:rPr>
          <w:tab/>
        </w:r>
        <w:r w:rsidRPr="4618EDE3">
          <w:rPr>
            <w:rStyle w:val="Hipervnculo"/>
          </w:rPr>
          <w:t>DESCRIPCIÓN DETALLADA DE LAS OBRAS Y SERVICIOS</w:t>
        </w:r>
        <w:r w:rsidR="00431A3A">
          <w:rPr>
            <w:noProof/>
          </w:rPr>
          <w:tab/>
        </w:r>
        <w:r w:rsidR="00431A3A">
          <w:rPr>
            <w:noProof/>
          </w:rPr>
          <w:fldChar w:fldCharType="begin"/>
        </w:r>
        <w:r w:rsidR="00431A3A">
          <w:rPr>
            <w:noProof/>
          </w:rPr>
          <w:instrText>PAGEREF _Toc429420384 \h</w:instrText>
        </w:r>
        <w:r w:rsidR="00431A3A">
          <w:rPr>
            <w:noProof/>
          </w:rPr>
        </w:r>
        <w:r w:rsidR="00431A3A">
          <w:rPr>
            <w:noProof/>
          </w:rPr>
          <w:fldChar w:fldCharType="separate"/>
        </w:r>
        <w:r w:rsidR="00201EA5">
          <w:rPr>
            <w:noProof/>
          </w:rPr>
          <w:t>17</w:t>
        </w:r>
        <w:r w:rsidR="00431A3A">
          <w:rPr>
            <w:noProof/>
          </w:rPr>
          <w:fldChar w:fldCharType="end"/>
        </w:r>
      </w:hyperlink>
    </w:p>
    <w:p w14:paraId="6CFA473A" w14:textId="1584F381"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61891344">
        <w:r w:rsidRPr="4618EDE3">
          <w:rPr>
            <w:rStyle w:val="Hipervnculo"/>
          </w:rPr>
          <w:t>10.1</w:t>
        </w:r>
        <w:r w:rsidR="00431A3A">
          <w:rPr>
            <w:noProof/>
          </w:rPr>
          <w:tab/>
        </w:r>
        <w:r w:rsidRPr="4618EDE3">
          <w:rPr>
            <w:rStyle w:val="Hipervnculo"/>
          </w:rPr>
          <w:t>LÍNEAS DE ALTA TENSIÓN</w:t>
        </w:r>
        <w:r w:rsidR="00431A3A">
          <w:rPr>
            <w:noProof/>
          </w:rPr>
          <w:tab/>
        </w:r>
        <w:r w:rsidR="00431A3A">
          <w:rPr>
            <w:noProof/>
          </w:rPr>
          <w:fldChar w:fldCharType="begin"/>
        </w:r>
        <w:r w:rsidR="00431A3A">
          <w:rPr>
            <w:noProof/>
          </w:rPr>
          <w:instrText>PAGEREF _Toc161891344 \h</w:instrText>
        </w:r>
        <w:r w:rsidR="00431A3A">
          <w:rPr>
            <w:noProof/>
          </w:rPr>
        </w:r>
        <w:r w:rsidR="00431A3A">
          <w:rPr>
            <w:noProof/>
          </w:rPr>
          <w:fldChar w:fldCharType="separate"/>
        </w:r>
        <w:r w:rsidR="00201EA5">
          <w:rPr>
            <w:noProof/>
          </w:rPr>
          <w:t>17</w:t>
        </w:r>
        <w:r w:rsidR="00431A3A">
          <w:rPr>
            <w:noProof/>
          </w:rPr>
          <w:fldChar w:fldCharType="end"/>
        </w:r>
      </w:hyperlink>
    </w:p>
    <w:p w14:paraId="588B5EE6" w14:textId="1A3E949E"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963924455">
        <w:r w:rsidRPr="4618EDE3">
          <w:rPr>
            <w:rStyle w:val="Hipervnculo"/>
          </w:rPr>
          <w:t>10.2</w:t>
        </w:r>
        <w:r w:rsidR="00431A3A">
          <w:rPr>
            <w:noProof/>
          </w:rPr>
          <w:tab/>
        </w:r>
        <w:r w:rsidRPr="4618EDE3">
          <w:rPr>
            <w:rStyle w:val="Hipervnculo"/>
          </w:rPr>
          <w:t>BARRAS DE ALTA TENSIÓN</w:t>
        </w:r>
        <w:r w:rsidR="00431A3A">
          <w:rPr>
            <w:noProof/>
          </w:rPr>
          <w:tab/>
        </w:r>
        <w:r w:rsidR="00431A3A">
          <w:rPr>
            <w:noProof/>
          </w:rPr>
          <w:fldChar w:fldCharType="begin"/>
        </w:r>
        <w:r w:rsidR="00431A3A">
          <w:rPr>
            <w:noProof/>
          </w:rPr>
          <w:instrText>PAGEREF _Toc1963924455 \h</w:instrText>
        </w:r>
        <w:r w:rsidR="00431A3A">
          <w:rPr>
            <w:noProof/>
          </w:rPr>
        </w:r>
        <w:r w:rsidR="00431A3A">
          <w:rPr>
            <w:noProof/>
          </w:rPr>
          <w:fldChar w:fldCharType="separate"/>
        </w:r>
        <w:r w:rsidR="00201EA5">
          <w:rPr>
            <w:noProof/>
          </w:rPr>
          <w:t>17</w:t>
        </w:r>
        <w:r w:rsidR="00431A3A">
          <w:rPr>
            <w:noProof/>
          </w:rPr>
          <w:fldChar w:fldCharType="end"/>
        </w:r>
      </w:hyperlink>
    </w:p>
    <w:p w14:paraId="75C48DDF" w14:textId="6714CEB3"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49200754">
        <w:r w:rsidRPr="4618EDE3">
          <w:rPr>
            <w:rStyle w:val="Hipervnculo"/>
          </w:rPr>
          <w:t>10.3</w:t>
        </w:r>
        <w:r w:rsidR="00431A3A">
          <w:rPr>
            <w:noProof/>
          </w:rPr>
          <w:tab/>
        </w:r>
        <w:r w:rsidRPr="4618EDE3">
          <w:rPr>
            <w:rStyle w:val="Hipervnculo"/>
          </w:rPr>
          <w:t>DIAGONALES / PAÑOS EN ALTA TENSIÓN</w:t>
        </w:r>
        <w:r w:rsidR="00431A3A">
          <w:rPr>
            <w:noProof/>
          </w:rPr>
          <w:tab/>
        </w:r>
        <w:r w:rsidR="00431A3A">
          <w:rPr>
            <w:noProof/>
          </w:rPr>
          <w:fldChar w:fldCharType="begin"/>
        </w:r>
        <w:r w:rsidR="00431A3A">
          <w:rPr>
            <w:noProof/>
          </w:rPr>
          <w:instrText>PAGEREF _Toc149200754 \h</w:instrText>
        </w:r>
        <w:r w:rsidR="00431A3A">
          <w:rPr>
            <w:noProof/>
          </w:rPr>
        </w:r>
        <w:r w:rsidR="00431A3A">
          <w:rPr>
            <w:noProof/>
          </w:rPr>
          <w:fldChar w:fldCharType="separate"/>
        </w:r>
        <w:r w:rsidR="00201EA5">
          <w:rPr>
            <w:noProof/>
          </w:rPr>
          <w:t>17</w:t>
        </w:r>
        <w:r w:rsidR="00431A3A">
          <w:rPr>
            <w:noProof/>
          </w:rPr>
          <w:fldChar w:fldCharType="end"/>
        </w:r>
      </w:hyperlink>
    </w:p>
    <w:p w14:paraId="10838892" w14:textId="4074C3C8"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592602399">
        <w:r w:rsidRPr="4618EDE3">
          <w:rPr>
            <w:rStyle w:val="Hipervnculo"/>
          </w:rPr>
          <w:t>10.4</w:t>
        </w:r>
        <w:r w:rsidR="00431A3A">
          <w:rPr>
            <w:noProof/>
          </w:rPr>
          <w:tab/>
        </w:r>
        <w:r w:rsidRPr="4618EDE3">
          <w:rPr>
            <w:rStyle w:val="Hipervnculo"/>
          </w:rPr>
          <w:t>TRANSFORMADORES DE PODER Y REACTORES</w:t>
        </w:r>
        <w:r w:rsidR="00431A3A">
          <w:rPr>
            <w:noProof/>
          </w:rPr>
          <w:tab/>
        </w:r>
        <w:r w:rsidR="00431A3A">
          <w:rPr>
            <w:noProof/>
          </w:rPr>
          <w:fldChar w:fldCharType="begin"/>
        </w:r>
        <w:r w:rsidR="00431A3A">
          <w:rPr>
            <w:noProof/>
          </w:rPr>
          <w:instrText>PAGEREF _Toc1592602399 \h</w:instrText>
        </w:r>
        <w:r w:rsidR="00431A3A">
          <w:rPr>
            <w:noProof/>
          </w:rPr>
        </w:r>
        <w:r w:rsidR="00431A3A">
          <w:rPr>
            <w:noProof/>
          </w:rPr>
          <w:fldChar w:fldCharType="separate"/>
        </w:r>
        <w:r w:rsidR="00201EA5">
          <w:rPr>
            <w:noProof/>
          </w:rPr>
          <w:t>17</w:t>
        </w:r>
        <w:r w:rsidR="00431A3A">
          <w:rPr>
            <w:noProof/>
          </w:rPr>
          <w:fldChar w:fldCharType="end"/>
        </w:r>
      </w:hyperlink>
    </w:p>
    <w:p w14:paraId="211AF387" w14:textId="5D66057A"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667468678">
        <w:r w:rsidRPr="4618EDE3">
          <w:rPr>
            <w:rStyle w:val="Hipervnculo"/>
          </w:rPr>
          <w:t>10.5</w:t>
        </w:r>
        <w:r w:rsidR="00431A3A">
          <w:rPr>
            <w:noProof/>
          </w:rPr>
          <w:tab/>
        </w:r>
        <w:r w:rsidRPr="4618EDE3">
          <w:rPr>
            <w:rStyle w:val="Hipervnculo"/>
          </w:rPr>
          <w:t>BARRAS Y PAÑOS DE MEDIA TENSIÓN</w:t>
        </w:r>
        <w:r w:rsidR="00431A3A">
          <w:rPr>
            <w:noProof/>
          </w:rPr>
          <w:tab/>
        </w:r>
        <w:r w:rsidR="00431A3A">
          <w:rPr>
            <w:noProof/>
          </w:rPr>
          <w:fldChar w:fldCharType="begin"/>
        </w:r>
        <w:r w:rsidR="00431A3A">
          <w:rPr>
            <w:noProof/>
          </w:rPr>
          <w:instrText>PAGEREF _Toc667468678 \h</w:instrText>
        </w:r>
        <w:r w:rsidR="00431A3A">
          <w:rPr>
            <w:noProof/>
          </w:rPr>
        </w:r>
        <w:r w:rsidR="00431A3A">
          <w:rPr>
            <w:noProof/>
          </w:rPr>
          <w:fldChar w:fldCharType="separate"/>
        </w:r>
        <w:r w:rsidR="00201EA5">
          <w:rPr>
            <w:noProof/>
          </w:rPr>
          <w:t>18</w:t>
        </w:r>
        <w:r w:rsidR="00431A3A">
          <w:rPr>
            <w:noProof/>
          </w:rPr>
          <w:fldChar w:fldCharType="end"/>
        </w:r>
      </w:hyperlink>
    </w:p>
    <w:p w14:paraId="21FD3525" w14:textId="6BEEA720"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381364026">
        <w:r w:rsidRPr="4618EDE3">
          <w:rPr>
            <w:rStyle w:val="Hipervnculo"/>
          </w:rPr>
          <w:t>10.6</w:t>
        </w:r>
        <w:r w:rsidR="00431A3A">
          <w:rPr>
            <w:noProof/>
          </w:rPr>
          <w:tab/>
        </w:r>
        <w:r w:rsidRPr="4618EDE3">
          <w:rPr>
            <w:rStyle w:val="Hipervnculo"/>
          </w:rPr>
          <w:t>TRASLADO O RECONFIGURACIÓN DE ALIMENTADORES</w:t>
        </w:r>
        <w:r w:rsidR="00431A3A">
          <w:rPr>
            <w:noProof/>
          </w:rPr>
          <w:tab/>
        </w:r>
        <w:r w:rsidR="00431A3A">
          <w:rPr>
            <w:noProof/>
          </w:rPr>
          <w:fldChar w:fldCharType="begin"/>
        </w:r>
        <w:r w:rsidR="00431A3A">
          <w:rPr>
            <w:noProof/>
          </w:rPr>
          <w:instrText>PAGEREF _Toc381364026 \h</w:instrText>
        </w:r>
        <w:r w:rsidR="00431A3A">
          <w:rPr>
            <w:noProof/>
          </w:rPr>
        </w:r>
        <w:r w:rsidR="00431A3A">
          <w:rPr>
            <w:noProof/>
          </w:rPr>
          <w:fldChar w:fldCharType="separate"/>
        </w:r>
        <w:r w:rsidR="00201EA5">
          <w:rPr>
            <w:noProof/>
          </w:rPr>
          <w:t>18</w:t>
        </w:r>
        <w:r w:rsidR="00431A3A">
          <w:rPr>
            <w:noProof/>
          </w:rPr>
          <w:fldChar w:fldCharType="end"/>
        </w:r>
      </w:hyperlink>
    </w:p>
    <w:p w14:paraId="09ECA1A3" w14:textId="0D319A8A"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027181096">
        <w:r w:rsidRPr="4618EDE3">
          <w:rPr>
            <w:rStyle w:val="Hipervnculo"/>
          </w:rPr>
          <w:t>10.7</w:t>
        </w:r>
        <w:r w:rsidR="00431A3A">
          <w:rPr>
            <w:noProof/>
          </w:rPr>
          <w:tab/>
        </w:r>
        <w:r w:rsidRPr="4618EDE3">
          <w:rPr>
            <w:rStyle w:val="Hipervnculo"/>
          </w:rPr>
          <w:t>EQUIPOS DE COMPENSACIÓN DE POTENCIA REACTIVA (CER/STATCOM/SVC PLUS/BBCC)</w:t>
        </w:r>
        <w:r w:rsidR="00431A3A">
          <w:rPr>
            <w:noProof/>
          </w:rPr>
          <w:tab/>
        </w:r>
        <w:r w:rsidR="00431A3A">
          <w:rPr>
            <w:noProof/>
          </w:rPr>
          <w:fldChar w:fldCharType="begin"/>
        </w:r>
        <w:r w:rsidR="00431A3A">
          <w:rPr>
            <w:noProof/>
          </w:rPr>
          <w:instrText>PAGEREF _Toc1027181096 \h</w:instrText>
        </w:r>
        <w:r w:rsidR="00431A3A">
          <w:rPr>
            <w:noProof/>
          </w:rPr>
        </w:r>
        <w:r w:rsidR="00431A3A">
          <w:rPr>
            <w:noProof/>
          </w:rPr>
          <w:fldChar w:fldCharType="separate"/>
        </w:r>
        <w:r w:rsidR="00201EA5">
          <w:rPr>
            <w:noProof/>
          </w:rPr>
          <w:t>18</w:t>
        </w:r>
        <w:r w:rsidR="00431A3A">
          <w:rPr>
            <w:noProof/>
          </w:rPr>
          <w:fldChar w:fldCharType="end"/>
        </w:r>
      </w:hyperlink>
    </w:p>
    <w:p w14:paraId="5601B1D8" w14:textId="68301118"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827886470">
        <w:r w:rsidRPr="4618EDE3">
          <w:rPr>
            <w:rStyle w:val="Hipervnculo"/>
          </w:rPr>
          <w:t>10.8</w:t>
        </w:r>
        <w:r w:rsidR="00431A3A">
          <w:rPr>
            <w:noProof/>
          </w:rPr>
          <w:tab/>
        </w:r>
        <w:r w:rsidRPr="4618EDE3">
          <w:rPr>
            <w:rStyle w:val="Hipervnculo"/>
          </w:rPr>
          <w:t>SISTEMA DE CONTROL, PROTECCIONES, TELECONTROL, SCADA Y MEDIDAS</w:t>
        </w:r>
        <w:r w:rsidR="00431A3A">
          <w:rPr>
            <w:noProof/>
          </w:rPr>
          <w:tab/>
        </w:r>
        <w:r w:rsidR="00431A3A">
          <w:rPr>
            <w:noProof/>
          </w:rPr>
          <w:fldChar w:fldCharType="begin"/>
        </w:r>
        <w:r w:rsidR="00431A3A">
          <w:rPr>
            <w:noProof/>
          </w:rPr>
          <w:instrText>PAGEREF _Toc1827886470 \h</w:instrText>
        </w:r>
        <w:r w:rsidR="00431A3A">
          <w:rPr>
            <w:noProof/>
          </w:rPr>
        </w:r>
        <w:r w:rsidR="00431A3A">
          <w:rPr>
            <w:noProof/>
          </w:rPr>
          <w:fldChar w:fldCharType="separate"/>
        </w:r>
        <w:r w:rsidR="00201EA5">
          <w:rPr>
            <w:noProof/>
          </w:rPr>
          <w:t>18</w:t>
        </w:r>
        <w:r w:rsidR="00431A3A">
          <w:rPr>
            <w:noProof/>
          </w:rPr>
          <w:fldChar w:fldCharType="end"/>
        </w:r>
      </w:hyperlink>
    </w:p>
    <w:p w14:paraId="1A109E30" w14:textId="56F8A8E5"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958272112">
        <w:r w:rsidRPr="4618EDE3">
          <w:rPr>
            <w:rStyle w:val="Hipervnculo"/>
          </w:rPr>
          <w:t>11</w:t>
        </w:r>
        <w:r w:rsidR="00431A3A">
          <w:rPr>
            <w:noProof/>
          </w:rPr>
          <w:tab/>
        </w:r>
        <w:r w:rsidRPr="4618EDE3">
          <w:rPr>
            <w:rStyle w:val="Hipervnculo"/>
          </w:rPr>
          <w:t>INSTALACIONES COMUNES</w:t>
        </w:r>
        <w:r w:rsidR="00431A3A">
          <w:rPr>
            <w:noProof/>
          </w:rPr>
          <w:tab/>
        </w:r>
        <w:r w:rsidR="00431A3A">
          <w:rPr>
            <w:noProof/>
          </w:rPr>
          <w:fldChar w:fldCharType="begin"/>
        </w:r>
        <w:r w:rsidR="00431A3A">
          <w:rPr>
            <w:noProof/>
          </w:rPr>
          <w:instrText>PAGEREF _Toc958272112 \h</w:instrText>
        </w:r>
        <w:r w:rsidR="00431A3A">
          <w:rPr>
            <w:noProof/>
          </w:rPr>
        </w:r>
        <w:r w:rsidR="00431A3A">
          <w:rPr>
            <w:noProof/>
          </w:rPr>
          <w:fldChar w:fldCharType="separate"/>
        </w:r>
        <w:r w:rsidR="00201EA5">
          <w:rPr>
            <w:noProof/>
          </w:rPr>
          <w:t>31</w:t>
        </w:r>
        <w:r w:rsidR="00431A3A">
          <w:rPr>
            <w:noProof/>
          </w:rPr>
          <w:fldChar w:fldCharType="end"/>
        </w:r>
      </w:hyperlink>
    </w:p>
    <w:p w14:paraId="0A914E70" w14:textId="2AFA634B"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839654085">
        <w:r w:rsidRPr="4618EDE3">
          <w:rPr>
            <w:rStyle w:val="Hipervnculo"/>
          </w:rPr>
          <w:t>11.2</w:t>
        </w:r>
        <w:r w:rsidR="00431A3A">
          <w:rPr>
            <w:noProof/>
          </w:rPr>
          <w:tab/>
        </w:r>
        <w:r w:rsidRPr="4618EDE3">
          <w:rPr>
            <w:rStyle w:val="Hipervnculo"/>
          </w:rPr>
          <w:t>LISTADO DE EQUIPOS</w:t>
        </w:r>
        <w:r w:rsidR="00431A3A">
          <w:rPr>
            <w:noProof/>
          </w:rPr>
          <w:tab/>
        </w:r>
        <w:r w:rsidR="00431A3A">
          <w:rPr>
            <w:noProof/>
          </w:rPr>
          <w:fldChar w:fldCharType="begin"/>
        </w:r>
        <w:r w:rsidR="00431A3A">
          <w:rPr>
            <w:noProof/>
          </w:rPr>
          <w:instrText>PAGEREF _Toc839654085 \h</w:instrText>
        </w:r>
        <w:r w:rsidR="00431A3A">
          <w:rPr>
            <w:noProof/>
          </w:rPr>
        </w:r>
        <w:r w:rsidR="00431A3A">
          <w:rPr>
            <w:noProof/>
          </w:rPr>
          <w:fldChar w:fldCharType="separate"/>
        </w:r>
        <w:r w:rsidR="00201EA5">
          <w:rPr>
            <w:noProof/>
          </w:rPr>
          <w:t>38</w:t>
        </w:r>
        <w:r w:rsidR="00431A3A">
          <w:rPr>
            <w:noProof/>
          </w:rPr>
          <w:fldChar w:fldCharType="end"/>
        </w:r>
      </w:hyperlink>
    </w:p>
    <w:p w14:paraId="037ADE9B" w14:textId="51A090E8"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875606640">
        <w:r w:rsidRPr="4618EDE3">
          <w:rPr>
            <w:rStyle w:val="Hipervnculo"/>
          </w:rPr>
          <w:t>11.3</w:t>
        </w:r>
        <w:r w:rsidR="00431A3A">
          <w:rPr>
            <w:noProof/>
          </w:rPr>
          <w:tab/>
        </w:r>
        <w:r w:rsidRPr="4618EDE3">
          <w:rPr>
            <w:rStyle w:val="Hipervnculo"/>
          </w:rPr>
          <w:t>OBRAS CIVILES Y ESTRUCTURAS</w:t>
        </w:r>
        <w:r w:rsidR="00431A3A">
          <w:rPr>
            <w:noProof/>
          </w:rPr>
          <w:tab/>
        </w:r>
        <w:r w:rsidR="00431A3A">
          <w:rPr>
            <w:noProof/>
          </w:rPr>
          <w:fldChar w:fldCharType="begin"/>
        </w:r>
        <w:r w:rsidR="00431A3A">
          <w:rPr>
            <w:noProof/>
          </w:rPr>
          <w:instrText>PAGEREF _Toc875606640 \h</w:instrText>
        </w:r>
        <w:r w:rsidR="00431A3A">
          <w:rPr>
            <w:noProof/>
          </w:rPr>
        </w:r>
        <w:r w:rsidR="00431A3A">
          <w:rPr>
            <w:noProof/>
          </w:rPr>
          <w:fldChar w:fldCharType="separate"/>
        </w:r>
        <w:r w:rsidR="00201EA5">
          <w:rPr>
            <w:noProof/>
          </w:rPr>
          <w:t>39</w:t>
        </w:r>
        <w:r w:rsidR="00431A3A">
          <w:rPr>
            <w:noProof/>
          </w:rPr>
          <w:fldChar w:fldCharType="end"/>
        </w:r>
      </w:hyperlink>
    </w:p>
    <w:p w14:paraId="1BBA9177" w14:textId="19B6F9D7"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25450846">
        <w:r w:rsidRPr="4618EDE3">
          <w:rPr>
            <w:rStyle w:val="Hipervnculo"/>
          </w:rPr>
          <w:t>12</w:t>
        </w:r>
        <w:r w:rsidR="00431A3A">
          <w:rPr>
            <w:noProof/>
          </w:rPr>
          <w:tab/>
        </w:r>
        <w:r w:rsidRPr="4618EDE3">
          <w:rPr>
            <w:rStyle w:val="Hipervnculo"/>
          </w:rPr>
          <w:t>RESTRICCIONES OPERACIONALES, ESTACIONALES Y CONSTRUCTIVAS</w:t>
        </w:r>
        <w:r w:rsidR="00431A3A">
          <w:rPr>
            <w:noProof/>
          </w:rPr>
          <w:tab/>
        </w:r>
        <w:r w:rsidR="00431A3A">
          <w:rPr>
            <w:noProof/>
          </w:rPr>
          <w:fldChar w:fldCharType="begin"/>
        </w:r>
        <w:r w:rsidR="00431A3A">
          <w:rPr>
            <w:noProof/>
          </w:rPr>
          <w:instrText>PAGEREF _Toc25450846 \h</w:instrText>
        </w:r>
        <w:r w:rsidR="00431A3A">
          <w:rPr>
            <w:noProof/>
          </w:rPr>
        </w:r>
        <w:r w:rsidR="00431A3A">
          <w:rPr>
            <w:noProof/>
          </w:rPr>
          <w:fldChar w:fldCharType="separate"/>
        </w:r>
        <w:r w:rsidR="00201EA5">
          <w:rPr>
            <w:noProof/>
          </w:rPr>
          <w:t>42</w:t>
        </w:r>
        <w:r w:rsidR="00431A3A">
          <w:rPr>
            <w:noProof/>
          </w:rPr>
          <w:fldChar w:fldCharType="end"/>
        </w:r>
      </w:hyperlink>
    </w:p>
    <w:p w14:paraId="5F6B3BB3" w14:textId="6A2BA6F3"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292864640">
        <w:r w:rsidRPr="4618EDE3">
          <w:rPr>
            <w:rStyle w:val="Hipervnculo"/>
          </w:rPr>
          <w:t>12.1</w:t>
        </w:r>
        <w:r w:rsidR="00431A3A">
          <w:rPr>
            <w:noProof/>
          </w:rPr>
          <w:tab/>
        </w:r>
        <w:r w:rsidRPr="4618EDE3">
          <w:rPr>
            <w:rStyle w:val="Hipervnculo"/>
          </w:rPr>
          <w:t>RESTRICCIONES OPERACIONALES Y/O ESTACIONALES, POR ZONA DE INTERÉS</w:t>
        </w:r>
        <w:r w:rsidR="00431A3A">
          <w:rPr>
            <w:noProof/>
          </w:rPr>
          <w:tab/>
        </w:r>
        <w:r w:rsidR="00431A3A">
          <w:rPr>
            <w:noProof/>
          </w:rPr>
          <w:fldChar w:fldCharType="begin"/>
        </w:r>
        <w:r w:rsidR="00431A3A">
          <w:rPr>
            <w:noProof/>
          </w:rPr>
          <w:instrText>PAGEREF _Toc292864640 \h</w:instrText>
        </w:r>
        <w:r w:rsidR="00431A3A">
          <w:rPr>
            <w:noProof/>
          </w:rPr>
        </w:r>
        <w:r w:rsidR="00431A3A">
          <w:rPr>
            <w:noProof/>
          </w:rPr>
          <w:fldChar w:fldCharType="separate"/>
        </w:r>
        <w:r w:rsidR="00201EA5">
          <w:rPr>
            <w:noProof/>
          </w:rPr>
          <w:t>42</w:t>
        </w:r>
        <w:r w:rsidR="00431A3A">
          <w:rPr>
            <w:noProof/>
          </w:rPr>
          <w:fldChar w:fldCharType="end"/>
        </w:r>
      </w:hyperlink>
    </w:p>
    <w:p w14:paraId="2FDE2815" w14:textId="21C92854" w:rsidR="00431A3A" w:rsidRDefault="4618EDE3" w:rsidP="4618EDE3">
      <w:pPr>
        <w:pStyle w:val="TDC2"/>
        <w:tabs>
          <w:tab w:val="clear" w:pos="9395"/>
          <w:tab w:val="left" w:pos="72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160574335">
        <w:r w:rsidRPr="4618EDE3">
          <w:rPr>
            <w:rStyle w:val="Hipervnculo"/>
          </w:rPr>
          <w:t>12.2</w:t>
        </w:r>
        <w:r w:rsidR="00431A3A">
          <w:rPr>
            <w:noProof/>
          </w:rPr>
          <w:tab/>
        </w:r>
        <w:r w:rsidRPr="4618EDE3">
          <w:rPr>
            <w:rStyle w:val="Hipervnculo"/>
          </w:rPr>
          <w:t>OBRAS PROVISORIAS</w:t>
        </w:r>
        <w:r w:rsidR="00431A3A">
          <w:rPr>
            <w:noProof/>
          </w:rPr>
          <w:tab/>
        </w:r>
        <w:r w:rsidR="00431A3A">
          <w:rPr>
            <w:noProof/>
          </w:rPr>
          <w:fldChar w:fldCharType="begin"/>
        </w:r>
        <w:r w:rsidR="00431A3A">
          <w:rPr>
            <w:noProof/>
          </w:rPr>
          <w:instrText>PAGEREF _Toc1160574335 \h</w:instrText>
        </w:r>
        <w:r w:rsidR="00431A3A">
          <w:rPr>
            <w:noProof/>
          </w:rPr>
        </w:r>
        <w:r w:rsidR="00431A3A">
          <w:rPr>
            <w:noProof/>
          </w:rPr>
          <w:fldChar w:fldCharType="separate"/>
        </w:r>
        <w:r w:rsidR="00201EA5">
          <w:rPr>
            <w:noProof/>
          </w:rPr>
          <w:t>43</w:t>
        </w:r>
        <w:r w:rsidR="00431A3A">
          <w:rPr>
            <w:noProof/>
          </w:rPr>
          <w:fldChar w:fldCharType="end"/>
        </w:r>
      </w:hyperlink>
    </w:p>
    <w:p w14:paraId="78B4703D" w14:textId="5F265AA6" w:rsidR="00431A3A" w:rsidRDefault="4618EDE3" w:rsidP="4618EDE3">
      <w:pPr>
        <w:pStyle w:val="TDC1"/>
        <w:tabs>
          <w:tab w:val="clear" w:pos="440"/>
          <w:tab w:val="clear" w:pos="9395"/>
          <w:tab w:val="left" w:pos="435"/>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076181832">
        <w:r w:rsidRPr="4618EDE3">
          <w:rPr>
            <w:rStyle w:val="Hipervnculo"/>
          </w:rPr>
          <w:t>13</w:t>
        </w:r>
        <w:r w:rsidR="00431A3A">
          <w:rPr>
            <w:noProof/>
          </w:rPr>
          <w:tab/>
        </w:r>
        <w:r w:rsidRPr="4618EDE3">
          <w:rPr>
            <w:rStyle w:val="Hipervnculo"/>
          </w:rPr>
          <w:t>ASPECTOS TÉCNICOS RELEVANTES DEL PROPIETARIO DE LA INSTALACIÓN</w:t>
        </w:r>
        <w:r w:rsidR="00431A3A">
          <w:rPr>
            <w:noProof/>
          </w:rPr>
          <w:tab/>
        </w:r>
        <w:r w:rsidR="00431A3A">
          <w:rPr>
            <w:noProof/>
          </w:rPr>
          <w:fldChar w:fldCharType="begin"/>
        </w:r>
        <w:r w:rsidR="00431A3A">
          <w:rPr>
            <w:noProof/>
          </w:rPr>
          <w:instrText>PAGEREF _Toc1076181832 \h</w:instrText>
        </w:r>
        <w:r w:rsidR="00431A3A">
          <w:rPr>
            <w:noProof/>
          </w:rPr>
        </w:r>
        <w:r w:rsidR="00431A3A">
          <w:rPr>
            <w:noProof/>
          </w:rPr>
          <w:fldChar w:fldCharType="separate"/>
        </w:r>
        <w:r w:rsidR="00201EA5">
          <w:rPr>
            <w:noProof/>
          </w:rPr>
          <w:t>44</w:t>
        </w:r>
        <w:r w:rsidR="00431A3A">
          <w:rPr>
            <w:noProof/>
          </w:rPr>
          <w:fldChar w:fldCharType="end"/>
        </w:r>
      </w:hyperlink>
    </w:p>
    <w:p w14:paraId="3D42C05B" w14:textId="6D79093E" w:rsidR="00431A3A" w:rsidRDefault="4618EDE3" w:rsidP="4618EDE3">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730911474">
        <w:r w:rsidRPr="4618EDE3">
          <w:rPr>
            <w:rStyle w:val="Hipervnculo"/>
          </w:rPr>
          <w:t>13.1</w:t>
        </w:r>
        <w:r w:rsidR="00431A3A">
          <w:rPr>
            <w:noProof/>
          </w:rPr>
          <w:tab/>
        </w:r>
        <w:r w:rsidRPr="4618EDE3">
          <w:rPr>
            <w:rStyle w:val="Hipervnculo"/>
          </w:rPr>
          <w:t>EVALUACIÓN DE CONFORMIDAD TÉCNICA (TCA)</w:t>
        </w:r>
        <w:r w:rsidR="00431A3A">
          <w:rPr>
            <w:noProof/>
          </w:rPr>
          <w:tab/>
        </w:r>
        <w:r w:rsidR="00431A3A">
          <w:rPr>
            <w:noProof/>
          </w:rPr>
          <w:fldChar w:fldCharType="begin"/>
        </w:r>
        <w:r w:rsidR="00431A3A">
          <w:rPr>
            <w:noProof/>
          </w:rPr>
          <w:instrText>PAGEREF _Toc730911474 \h</w:instrText>
        </w:r>
        <w:r w:rsidR="00431A3A">
          <w:rPr>
            <w:noProof/>
          </w:rPr>
        </w:r>
        <w:r w:rsidR="00431A3A">
          <w:rPr>
            <w:noProof/>
          </w:rPr>
          <w:fldChar w:fldCharType="separate"/>
        </w:r>
        <w:r w:rsidR="00201EA5">
          <w:rPr>
            <w:noProof/>
          </w:rPr>
          <w:t>44</w:t>
        </w:r>
        <w:r w:rsidR="00431A3A">
          <w:rPr>
            <w:noProof/>
          </w:rPr>
          <w:fldChar w:fldCharType="end"/>
        </w:r>
      </w:hyperlink>
    </w:p>
    <w:p w14:paraId="44DA47FD" w14:textId="0A0099F4" w:rsidR="00431A3A" w:rsidRDefault="4618EDE3" w:rsidP="4618EDE3">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633011500">
        <w:r w:rsidRPr="4618EDE3">
          <w:rPr>
            <w:rStyle w:val="Hipervnculo"/>
          </w:rPr>
          <w:t>14</w:t>
        </w:r>
        <w:r w:rsidR="00431A3A">
          <w:rPr>
            <w:noProof/>
          </w:rPr>
          <w:tab/>
        </w:r>
        <w:r w:rsidRPr="4618EDE3">
          <w:rPr>
            <w:rStyle w:val="Hipervnculo"/>
          </w:rPr>
          <w:t>LISTA DE ANEXOS</w:t>
        </w:r>
        <w:r w:rsidR="00431A3A">
          <w:rPr>
            <w:noProof/>
          </w:rPr>
          <w:tab/>
        </w:r>
        <w:r w:rsidR="00431A3A">
          <w:rPr>
            <w:noProof/>
          </w:rPr>
          <w:fldChar w:fldCharType="begin"/>
        </w:r>
        <w:r w:rsidR="00431A3A">
          <w:rPr>
            <w:noProof/>
          </w:rPr>
          <w:instrText>PAGEREF _Toc633011500 \h</w:instrText>
        </w:r>
        <w:r w:rsidR="00431A3A">
          <w:rPr>
            <w:noProof/>
          </w:rPr>
        </w:r>
        <w:r w:rsidR="00431A3A">
          <w:rPr>
            <w:noProof/>
          </w:rPr>
          <w:fldChar w:fldCharType="separate"/>
        </w:r>
        <w:r w:rsidR="00201EA5">
          <w:rPr>
            <w:noProof/>
          </w:rPr>
          <w:t>45</w:t>
        </w:r>
        <w:r w:rsidR="00431A3A">
          <w:rPr>
            <w:noProof/>
          </w:rPr>
          <w:fldChar w:fldCharType="end"/>
        </w:r>
      </w:hyperlink>
      <w:r w:rsidR="00431A3A">
        <w:fldChar w:fldCharType="end"/>
      </w:r>
    </w:p>
    <w:p w14:paraId="5EC19FAC" w14:textId="0FB47A1B" w:rsidR="002C569E" w:rsidRPr="00AF0E42" w:rsidRDefault="002C569E" w:rsidP="002C569E">
      <w:pPr>
        <w:rPr>
          <w:rFonts w:cs="Arial"/>
        </w:rPr>
      </w:pPr>
    </w:p>
    <w:p w14:paraId="5B69F26C" w14:textId="713104E8" w:rsidR="00A178C1" w:rsidRPr="00AF0E42" w:rsidRDefault="00CF45F3" w:rsidP="4618EDE3">
      <w:pPr>
        <w:pStyle w:val="Ttulo1"/>
        <w:rPr>
          <w:caps w:val="0"/>
        </w:rPr>
      </w:pPr>
      <w:bookmarkStart w:id="2" w:name="_Toc103293288"/>
      <w:bookmarkStart w:id="3" w:name="_Toc103871743"/>
      <w:bookmarkStart w:id="4" w:name="_Toc613915082"/>
      <w:r>
        <w:rPr>
          <w:caps w:val="0"/>
        </w:rPr>
        <w:lastRenderedPageBreak/>
        <w:t>INDICE DE ILUSTRACIONES</w:t>
      </w:r>
      <w:bookmarkEnd w:id="0"/>
      <w:bookmarkEnd w:id="1"/>
      <w:bookmarkEnd w:id="2"/>
      <w:bookmarkEnd w:id="3"/>
      <w:bookmarkEnd w:id="4"/>
    </w:p>
    <w:p w14:paraId="1DF2EE6B" w14:textId="513C9DC9" w:rsidR="000B19F3" w:rsidRDefault="00B17DB5">
      <w:pPr>
        <w:pStyle w:val="Tabladeilustraciones"/>
        <w:tabs>
          <w:tab w:val="right" w:leader="dot"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00AF0E42">
        <w:rPr>
          <w:rStyle w:val="Hipervnculo"/>
          <w:rFonts w:cs="Arial"/>
          <w:noProof w:val="0"/>
        </w:rPr>
        <w:fldChar w:fldCharType="begin"/>
      </w:r>
      <w:r w:rsidRPr="00AF0E42">
        <w:rPr>
          <w:rStyle w:val="Hipervnculo"/>
          <w:rFonts w:cs="Arial"/>
          <w:noProof w:val="0"/>
        </w:rPr>
        <w:instrText xml:space="preserve"> TOC \h \z \c "Ilustración" </w:instrText>
      </w:r>
      <w:r w:rsidRPr="00AF0E42">
        <w:rPr>
          <w:rStyle w:val="Hipervnculo"/>
          <w:rFonts w:cs="Arial"/>
          <w:noProof w:val="0"/>
        </w:rPr>
        <w:fldChar w:fldCharType="separate"/>
      </w:r>
      <w:hyperlink w:anchor="_Toc195809313" w:history="1">
        <w:r w:rsidR="000B19F3" w:rsidRPr="00A26F9B">
          <w:rPr>
            <w:rStyle w:val="Hipervnculo"/>
          </w:rPr>
          <w:t>Ilustración 1</w:t>
        </w:r>
        <w:r w:rsidR="000B19F3" w:rsidRPr="00A26F9B">
          <w:rPr>
            <w:rStyle w:val="Hipervnculo"/>
            <w:rFonts w:cs="Arial"/>
            <w:i/>
          </w:rPr>
          <w:t>. Camino de acceso a la Obra.</w:t>
        </w:r>
        <w:r w:rsidR="000B19F3">
          <w:rPr>
            <w:noProof/>
            <w:webHidden/>
          </w:rPr>
          <w:tab/>
        </w:r>
        <w:r w:rsidR="000B19F3">
          <w:rPr>
            <w:noProof/>
            <w:webHidden/>
          </w:rPr>
          <w:fldChar w:fldCharType="begin"/>
        </w:r>
        <w:r w:rsidR="000B19F3">
          <w:rPr>
            <w:noProof/>
            <w:webHidden/>
          </w:rPr>
          <w:instrText xml:space="preserve"> PAGEREF _Toc195809313 \h </w:instrText>
        </w:r>
        <w:r w:rsidR="000B19F3">
          <w:rPr>
            <w:noProof/>
            <w:webHidden/>
          </w:rPr>
        </w:r>
        <w:r w:rsidR="000B19F3">
          <w:rPr>
            <w:noProof/>
            <w:webHidden/>
          </w:rPr>
          <w:fldChar w:fldCharType="separate"/>
        </w:r>
        <w:r w:rsidR="000B19F3">
          <w:rPr>
            <w:noProof/>
            <w:webHidden/>
          </w:rPr>
          <w:t>14</w:t>
        </w:r>
        <w:r w:rsidR="000B19F3">
          <w:rPr>
            <w:noProof/>
            <w:webHidden/>
          </w:rPr>
          <w:fldChar w:fldCharType="end"/>
        </w:r>
      </w:hyperlink>
    </w:p>
    <w:p w14:paraId="0BB13379" w14:textId="0938B223" w:rsidR="000B19F3" w:rsidRDefault="000B19F3">
      <w:pPr>
        <w:pStyle w:val="Tabladeilustraciones"/>
        <w:tabs>
          <w:tab w:val="right" w:leader="dot"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809314" w:history="1">
        <w:r w:rsidRPr="00A26F9B">
          <w:rPr>
            <w:rStyle w:val="Hipervnculo"/>
          </w:rPr>
          <w:t>Ilustración 2: Propuesta instalación de faenas (IIFF)</w:t>
        </w:r>
        <w:r>
          <w:rPr>
            <w:noProof/>
            <w:webHidden/>
          </w:rPr>
          <w:tab/>
        </w:r>
        <w:r>
          <w:rPr>
            <w:noProof/>
            <w:webHidden/>
          </w:rPr>
          <w:fldChar w:fldCharType="begin"/>
        </w:r>
        <w:r>
          <w:rPr>
            <w:noProof/>
            <w:webHidden/>
          </w:rPr>
          <w:instrText xml:space="preserve"> PAGEREF _Toc195809314 \h </w:instrText>
        </w:r>
        <w:r>
          <w:rPr>
            <w:noProof/>
            <w:webHidden/>
          </w:rPr>
        </w:r>
        <w:r>
          <w:rPr>
            <w:noProof/>
            <w:webHidden/>
          </w:rPr>
          <w:fldChar w:fldCharType="separate"/>
        </w:r>
        <w:r>
          <w:rPr>
            <w:noProof/>
            <w:webHidden/>
          </w:rPr>
          <w:t>33</w:t>
        </w:r>
        <w:r>
          <w:rPr>
            <w:noProof/>
            <w:webHidden/>
          </w:rPr>
          <w:fldChar w:fldCharType="end"/>
        </w:r>
      </w:hyperlink>
    </w:p>
    <w:p w14:paraId="72C98DF8" w14:textId="28107011" w:rsidR="00A6645A" w:rsidRPr="00AF0E42" w:rsidRDefault="00B17DB5" w:rsidP="00A6645A">
      <w:pPr>
        <w:rPr>
          <w:rFonts w:cs="Arial"/>
        </w:rPr>
      </w:pPr>
      <w:r w:rsidRPr="00AF0E42">
        <w:rPr>
          <w:rFonts w:cs="Arial"/>
          <w:i/>
          <w:iCs/>
          <w:sz w:val="20"/>
          <w:szCs w:val="20"/>
        </w:rPr>
        <w:fldChar w:fldCharType="end"/>
      </w:r>
    </w:p>
    <w:p w14:paraId="4CDB0E03" w14:textId="260C67A9" w:rsidR="00A178C1" w:rsidRPr="00AF0E42" w:rsidRDefault="00CF45F3" w:rsidP="4618EDE3">
      <w:pPr>
        <w:pStyle w:val="Ttulo1"/>
        <w:rPr>
          <w:caps w:val="0"/>
        </w:rPr>
      </w:pPr>
      <w:bookmarkStart w:id="5" w:name="_Toc64480370"/>
      <w:bookmarkStart w:id="6" w:name="_Toc78194093"/>
      <w:bookmarkStart w:id="7" w:name="_Toc103293289"/>
      <w:bookmarkStart w:id="8" w:name="_Toc103871744"/>
      <w:bookmarkStart w:id="9" w:name="_Toc329898377"/>
      <w:r>
        <w:rPr>
          <w:caps w:val="0"/>
        </w:rPr>
        <w:lastRenderedPageBreak/>
        <w:t>ÍNDICE DE TABLAS</w:t>
      </w:r>
      <w:bookmarkEnd w:id="5"/>
      <w:bookmarkEnd w:id="6"/>
      <w:bookmarkEnd w:id="7"/>
      <w:bookmarkEnd w:id="8"/>
      <w:bookmarkEnd w:id="9"/>
    </w:p>
    <w:bookmarkStart w:id="10" w:name="_Toc64480371"/>
    <w:bookmarkStart w:id="11" w:name="_Toc78194094"/>
    <w:bookmarkStart w:id="12" w:name="_Toc103293290"/>
    <w:bookmarkStart w:id="13" w:name="_Toc103871745"/>
    <w:p w14:paraId="604197D0" w14:textId="7FE6EF32" w:rsidR="00894548" w:rsidRDefault="005E2AD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4618EDE3">
        <w:rPr>
          <w:rFonts w:cs="Arial"/>
          <w:sz w:val="20"/>
          <w:szCs w:val="22"/>
        </w:rPr>
        <w:fldChar w:fldCharType="begin"/>
      </w:r>
      <w:r w:rsidRPr="00AF0E42">
        <w:rPr>
          <w:rFonts w:cs="Arial"/>
          <w:sz w:val="20"/>
          <w:szCs w:val="22"/>
        </w:rPr>
        <w:instrText xml:space="preserve"> TOC \h \z \c "Tabla" </w:instrText>
      </w:r>
      <w:r w:rsidRPr="4618EDE3">
        <w:rPr>
          <w:rFonts w:cs="Arial"/>
          <w:sz w:val="20"/>
          <w:szCs w:val="22"/>
        </w:rPr>
        <w:fldChar w:fldCharType="separate"/>
      </w:r>
      <w:hyperlink w:anchor="_Toc196228090" w:history="1">
        <w:r w:rsidR="00894548" w:rsidRPr="00ED792C">
          <w:rPr>
            <w:rStyle w:val="Hipervnculo"/>
            <w:rFonts w:cs="Arial"/>
            <w:i/>
          </w:rPr>
          <w:t>Tabla 1. Información de instalaciones existentes que se amplían</w:t>
        </w:r>
        <w:r w:rsidR="00894548">
          <w:rPr>
            <w:noProof/>
            <w:webHidden/>
          </w:rPr>
          <w:tab/>
        </w:r>
        <w:r w:rsidR="00894548">
          <w:rPr>
            <w:noProof/>
            <w:webHidden/>
          </w:rPr>
          <w:fldChar w:fldCharType="begin"/>
        </w:r>
        <w:r w:rsidR="00894548">
          <w:rPr>
            <w:noProof/>
            <w:webHidden/>
          </w:rPr>
          <w:instrText xml:space="preserve"> PAGEREF _Toc196228090 \h </w:instrText>
        </w:r>
        <w:r w:rsidR="00894548">
          <w:rPr>
            <w:noProof/>
            <w:webHidden/>
          </w:rPr>
        </w:r>
        <w:r w:rsidR="00894548">
          <w:rPr>
            <w:noProof/>
            <w:webHidden/>
          </w:rPr>
          <w:fldChar w:fldCharType="separate"/>
        </w:r>
        <w:r w:rsidR="00894548">
          <w:rPr>
            <w:noProof/>
            <w:webHidden/>
          </w:rPr>
          <w:t>12</w:t>
        </w:r>
        <w:r w:rsidR="00894548">
          <w:rPr>
            <w:noProof/>
            <w:webHidden/>
          </w:rPr>
          <w:fldChar w:fldCharType="end"/>
        </w:r>
      </w:hyperlink>
    </w:p>
    <w:p w14:paraId="4F69EF50" w14:textId="2682A945" w:rsidR="00894548" w:rsidRDefault="00894548">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28091" w:history="1">
        <w:r w:rsidRPr="00ED792C">
          <w:rPr>
            <w:rStyle w:val="Hipervnculo"/>
            <w:rFonts w:cs="Arial"/>
            <w:i/>
          </w:rPr>
          <w:t>Tabla 2. Coordenadas geográficas referenciales del Proyecto</w:t>
        </w:r>
        <w:r>
          <w:rPr>
            <w:noProof/>
            <w:webHidden/>
          </w:rPr>
          <w:tab/>
        </w:r>
        <w:r>
          <w:rPr>
            <w:noProof/>
            <w:webHidden/>
          </w:rPr>
          <w:fldChar w:fldCharType="begin"/>
        </w:r>
        <w:r>
          <w:rPr>
            <w:noProof/>
            <w:webHidden/>
          </w:rPr>
          <w:instrText xml:space="preserve"> PAGEREF _Toc196228091 \h </w:instrText>
        </w:r>
        <w:r>
          <w:rPr>
            <w:noProof/>
            <w:webHidden/>
          </w:rPr>
        </w:r>
        <w:r>
          <w:rPr>
            <w:noProof/>
            <w:webHidden/>
          </w:rPr>
          <w:fldChar w:fldCharType="separate"/>
        </w:r>
        <w:r>
          <w:rPr>
            <w:noProof/>
            <w:webHidden/>
          </w:rPr>
          <w:t>13</w:t>
        </w:r>
        <w:r>
          <w:rPr>
            <w:noProof/>
            <w:webHidden/>
          </w:rPr>
          <w:fldChar w:fldCharType="end"/>
        </w:r>
      </w:hyperlink>
    </w:p>
    <w:p w14:paraId="2E0EA75B" w14:textId="60F7A64E" w:rsidR="00894548" w:rsidRDefault="00894548">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28092" w:history="1">
        <w:r w:rsidRPr="00ED792C">
          <w:rPr>
            <w:rStyle w:val="Hipervnculo"/>
            <w:rFonts w:cs="Arial"/>
            <w:i/>
          </w:rPr>
          <w:t>Tabla 3. Condiciones climáticas extremas de diseño</w:t>
        </w:r>
        <w:r>
          <w:rPr>
            <w:noProof/>
            <w:webHidden/>
          </w:rPr>
          <w:tab/>
        </w:r>
        <w:r>
          <w:rPr>
            <w:noProof/>
            <w:webHidden/>
          </w:rPr>
          <w:fldChar w:fldCharType="begin"/>
        </w:r>
        <w:r>
          <w:rPr>
            <w:noProof/>
            <w:webHidden/>
          </w:rPr>
          <w:instrText xml:space="preserve"> PAGEREF _Toc196228092 \h </w:instrText>
        </w:r>
        <w:r>
          <w:rPr>
            <w:noProof/>
            <w:webHidden/>
          </w:rPr>
        </w:r>
        <w:r>
          <w:rPr>
            <w:noProof/>
            <w:webHidden/>
          </w:rPr>
          <w:fldChar w:fldCharType="separate"/>
        </w:r>
        <w:r>
          <w:rPr>
            <w:noProof/>
            <w:webHidden/>
          </w:rPr>
          <w:t>15</w:t>
        </w:r>
        <w:r>
          <w:rPr>
            <w:noProof/>
            <w:webHidden/>
          </w:rPr>
          <w:fldChar w:fldCharType="end"/>
        </w:r>
      </w:hyperlink>
    </w:p>
    <w:p w14:paraId="033718FE" w14:textId="42F48B95" w:rsidR="00894548" w:rsidRDefault="00894548">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28093" w:history="1">
        <w:r w:rsidRPr="00ED792C">
          <w:rPr>
            <w:rStyle w:val="Hipervnculo"/>
            <w:rFonts w:cs="Arial"/>
            <w:i/>
          </w:rPr>
          <w:t>Tabla 4. Cuadro con información asociada a la disposición de la Instalación de Faenas</w:t>
        </w:r>
        <w:r>
          <w:rPr>
            <w:noProof/>
            <w:webHidden/>
          </w:rPr>
          <w:tab/>
        </w:r>
        <w:r>
          <w:rPr>
            <w:noProof/>
            <w:webHidden/>
          </w:rPr>
          <w:fldChar w:fldCharType="begin"/>
        </w:r>
        <w:r>
          <w:rPr>
            <w:noProof/>
            <w:webHidden/>
          </w:rPr>
          <w:instrText xml:space="preserve"> PAGEREF _Toc196228093 \h </w:instrText>
        </w:r>
        <w:r>
          <w:rPr>
            <w:noProof/>
            <w:webHidden/>
          </w:rPr>
        </w:r>
        <w:r>
          <w:rPr>
            <w:noProof/>
            <w:webHidden/>
          </w:rPr>
          <w:fldChar w:fldCharType="separate"/>
        </w:r>
        <w:r>
          <w:rPr>
            <w:noProof/>
            <w:webHidden/>
          </w:rPr>
          <w:t>34</w:t>
        </w:r>
        <w:r>
          <w:rPr>
            <w:noProof/>
            <w:webHidden/>
          </w:rPr>
          <w:fldChar w:fldCharType="end"/>
        </w:r>
      </w:hyperlink>
    </w:p>
    <w:p w14:paraId="73C66DF6" w14:textId="14946A56" w:rsidR="00894548" w:rsidRDefault="00894548">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28094" w:history="1">
        <w:r w:rsidRPr="00ED792C">
          <w:rPr>
            <w:rStyle w:val="Hipervnculo"/>
            <w:rFonts w:cs="Arial"/>
            <w:i/>
          </w:rPr>
          <w:t>Tabla 5. Cuadro resumen de equipamiento primario</w:t>
        </w:r>
        <w:r>
          <w:rPr>
            <w:noProof/>
            <w:webHidden/>
          </w:rPr>
          <w:tab/>
        </w:r>
        <w:r>
          <w:rPr>
            <w:noProof/>
            <w:webHidden/>
          </w:rPr>
          <w:fldChar w:fldCharType="begin"/>
        </w:r>
        <w:r>
          <w:rPr>
            <w:noProof/>
            <w:webHidden/>
          </w:rPr>
          <w:instrText xml:space="preserve"> PAGEREF _Toc196228094 \h </w:instrText>
        </w:r>
        <w:r>
          <w:rPr>
            <w:noProof/>
            <w:webHidden/>
          </w:rPr>
        </w:r>
        <w:r>
          <w:rPr>
            <w:noProof/>
            <w:webHidden/>
          </w:rPr>
          <w:fldChar w:fldCharType="separate"/>
        </w:r>
        <w:r>
          <w:rPr>
            <w:noProof/>
            <w:webHidden/>
          </w:rPr>
          <w:t>37</w:t>
        </w:r>
        <w:r>
          <w:rPr>
            <w:noProof/>
            <w:webHidden/>
          </w:rPr>
          <w:fldChar w:fldCharType="end"/>
        </w:r>
      </w:hyperlink>
    </w:p>
    <w:p w14:paraId="1E755E39" w14:textId="164143F4" w:rsidR="00894548" w:rsidRDefault="00894548">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28095" w:history="1">
        <w:r w:rsidRPr="00ED792C">
          <w:rPr>
            <w:rStyle w:val="Hipervnculo"/>
            <w:rFonts w:cs="Arial"/>
            <w:i/>
          </w:rPr>
          <w:t>Tabla 6. Cuadros resumen de equipamiento de control, comunicaciones y medidas.</w:t>
        </w:r>
        <w:r>
          <w:rPr>
            <w:noProof/>
            <w:webHidden/>
          </w:rPr>
          <w:tab/>
        </w:r>
        <w:r>
          <w:rPr>
            <w:noProof/>
            <w:webHidden/>
          </w:rPr>
          <w:fldChar w:fldCharType="begin"/>
        </w:r>
        <w:r>
          <w:rPr>
            <w:noProof/>
            <w:webHidden/>
          </w:rPr>
          <w:instrText xml:space="preserve"> PAGEREF _Toc196228095 \h </w:instrText>
        </w:r>
        <w:r>
          <w:rPr>
            <w:noProof/>
            <w:webHidden/>
          </w:rPr>
        </w:r>
        <w:r>
          <w:rPr>
            <w:noProof/>
            <w:webHidden/>
          </w:rPr>
          <w:fldChar w:fldCharType="separate"/>
        </w:r>
        <w:r>
          <w:rPr>
            <w:noProof/>
            <w:webHidden/>
          </w:rPr>
          <w:t>37</w:t>
        </w:r>
        <w:r>
          <w:rPr>
            <w:noProof/>
            <w:webHidden/>
          </w:rPr>
          <w:fldChar w:fldCharType="end"/>
        </w:r>
      </w:hyperlink>
    </w:p>
    <w:p w14:paraId="058116D3" w14:textId="17AC71D3" w:rsidR="000F44C1" w:rsidRPr="00AF0E42" w:rsidRDefault="005E2ADA" w:rsidP="00203DF2">
      <w:pPr>
        <w:pStyle w:val="Ttulo1"/>
      </w:pPr>
      <w:r w:rsidRPr="4618EDE3">
        <w:rPr>
          <w:color w:val="595959" w:themeColor="text1" w:themeTint="A6"/>
          <w:sz w:val="20"/>
          <w:szCs w:val="20"/>
        </w:rPr>
        <w:lastRenderedPageBreak/>
        <w:fldChar w:fldCharType="end"/>
      </w:r>
      <w:r w:rsidR="00C36599">
        <w:rPr>
          <w:caps w:val="0"/>
        </w:rPr>
        <w:t>ABREVIATURAS</w:t>
      </w:r>
      <w:bookmarkEnd w:id="10"/>
      <w:r w:rsidR="00C36599">
        <w:rPr>
          <w:caps w:val="0"/>
        </w:rPr>
        <w:t xml:space="preserve"> Y DEFINICIONES</w:t>
      </w:r>
      <w:bookmarkEnd w:id="11"/>
      <w:bookmarkEnd w:id="12"/>
      <w:bookmarkEnd w:id="13"/>
      <w:r w:rsidR="00C36599">
        <w:rPr>
          <w:caps w:val="0"/>
        </w:rPr>
        <w:t xml:space="preserve"> </w:t>
      </w:r>
    </w:p>
    <w:p w14:paraId="41964A9F" w14:textId="6A284FA8"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AT</w:t>
      </w:r>
      <w:r w:rsidRPr="00AF0E42">
        <w:rPr>
          <w:rFonts w:cs="Arial"/>
          <w:color w:val="585858"/>
          <w:szCs w:val="22"/>
        </w:rPr>
        <w:tab/>
        <w:t xml:space="preserve">: </w:t>
      </w:r>
      <w:r w:rsidR="00FC4971" w:rsidRPr="00AF0E42">
        <w:rPr>
          <w:rFonts w:cs="Arial"/>
          <w:color w:val="585858"/>
          <w:szCs w:val="22"/>
        </w:rPr>
        <w:t>Alta Tensión.</w:t>
      </w:r>
    </w:p>
    <w:p w14:paraId="428D3AB1" w14:textId="315E2553"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BAG</w:t>
      </w:r>
      <w:r w:rsidRPr="00AF0E42">
        <w:rPr>
          <w:rFonts w:cs="Arial"/>
          <w:color w:val="585858"/>
          <w:szCs w:val="22"/>
        </w:rPr>
        <w:tab/>
        <w:t>: Bases Administrativas Generales.</w:t>
      </w:r>
    </w:p>
    <w:p w14:paraId="759E94D3" w14:textId="22CFE15B" w:rsidR="00EE7C8F" w:rsidRPr="00AF0E42" w:rsidRDefault="00EE7C8F" w:rsidP="00311931">
      <w:pPr>
        <w:tabs>
          <w:tab w:val="left" w:pos="1560"/>
        </w:tabs>
        <w:ind w:left="1418" w:hanging="1418"/>
        <w:rPr>
          <w:rFonts w:cs="Arial"/>
          <w:color w:val="585858"/>
          <w:szCs w:val="22"/>
        </w:rPr>
      </w:pPr>
      <w:r w:rsidRPr="00AF0E42">
        <w:rPr>
          <w:rFonts w:cs="Arial"/>
          <w:color w:val="585858"/>
          <w:szCs w:val="22"/>
        </w:rPr>
        <w:t>BBCC</w:t>
      </w:r>
      <w:r w:rsidRPr="00AF0E42">
        <w:rPr>
          <w:rFonts w:cs="Arial"/>
          <w:color w:val="585858"/>
          <w:szCs w:val="22"/>
        </w:rPr>
        <w:tab/>
        <w:t xml:space="preserve">: </w:t>
      </w:r>
      <w:r w:rsidR="0084191D" w:rsidRPr="00AF0E42">
        <w:rPr>
          <w:rFonts w:cs="Arial"/>
          <w:color w:val="585858"/>
          <w:szCs w:val="22"/>
        </w:rPr>
        <w:t>Banco de Condensadores</w:t>
      </w:r>
    </w:p>
    <w:p w14:paraId="0FA213D6" w14:textId="50D9CF35"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BDIT</w:t>
      </w:r>
      <w:r w:rsidRPr="00AF0E42">
        <w:rPr>
          <w:rFonts w:cs="Arial"/>
          <w:color w:val="585858"/>
          <w:szCs w:val="22"/>
        </w:rPr>
        <w:tab/>
        <w:t>: Base de Datos de Información Técnica.</w:t>
      </w:r>
    </w:p>
    <w:p w14:paraId="41EA23A5" w14:textId="19842A3B" w:rsidR="00244ACF" w:rsidRPr="00AF0E42" w:rsidRDefault="00244ACF" w:rsidP="00244ACF">
      <w:pPr>
        <w:tabs>
          <w:tab w:val="left" w:pos="1560"/>
        </w:tabs>
        <w:ind w:left="1418" w:hanging="1418"/>
        <w:rPr>
          <w:rFonts w:cs="Arial"/>
          <w:color w:val="585858"/>
          <w:szCs w:val="22"/>
        </w:rPr>
      </w:pPr>
      <w:r w:rsidRPr="00AF0E42">
        <w:rPr>
          <w:rFonts w:cs="Arial"/>
          <w:color w:val="585858"/>
          <w:szCs w:val="22"/>
        </w:rPr>
        <w:t>BEOA</w:t>
      </w:r>
      <w:r w:rsidRPr="00AF0E42">
        <w:rPr>
          <w:rFonts w:cs="Arial"/>
          <w:color w:val="585858"/>
          <w:szCs w:val="22"/>
        </w:rPr>
        <w:tab/>
        <w:t xml:space="preserve">: Bases de Ejecución de Obras de Ampliación. </w:t>
      </w:r>
    </w:p>
    <w:p w14:paraId="0F8177D9" w14:textId="775DA564" w:rsidR="005314F5" w:rsidRPr="00AF0E42" w:rsidRDefault="005314F5" w:rsidP="00311931">
      <w:pPr>
        <w:tabs>
          <w:tab w:val="left" w:pos="1560"/>
        </w:tabs>
        <w:ind w:left="1418" w:hanging="1418"/>
        <w:rPr>
          <w:rFonts w:cs="Arial"/>
          <w:color w:val="585858"/>
          <w:szCs w:val="22"/>
        </w:rPr>
      </w:pPr>
      <w:r w:rsidRPr="00AF0E42">
        <w:rPr>
          <w:rFonts w:cs="Arial"/>
          <w:color w:val="585858"/>
          <w:szCs w:val="22"/>
        </w:rPr>
        <w:t>CER</w:t>
      </w:r>
      <w:r w:rsidRPr="00AF0E42">
        <w:rPr>
          <w:rFonts w:cs="Arial"/>
          <w:color w:val="585858"/>
          <w:szCs w:val="22"/>
        </w:rPr>
        <w:tab/>
        <w:t>:</w:t>
      </w:r>
      <w:r w:rsidR="00EE7C8F" w:rsidRPr="00AF0E42">
        <w:rPr>
          <w:rFonts w:cs="Arial"/>
          <w:color w:val="585858"/>
          <w:szCs w:val="22"/>
        </w:rPr>
        <w:t xml:space="preserve"> </w:t>
      </w:r>
      <w:r w:rsidR="0034354F" w:rsidRPr="00AF0E42">
        <w:rPr>
          <w:rFonts w:cs="Arial"/>
          <w:color w:val="585858"/>
          <w:szCs w:val="22"/>
        </w:rPr>
        <w:t>Compensadores Estáticos de Reactivos</w:t>
      </w:r>
    </w:p>
    <w:p w14:paraId="39E49D45"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CNE</w:t>
      </w:r>
      <w:r w:rsidRPr="00AF0E42">
        <w:rPr>
          <w:rFonts w:cs="Arial"/>
          <w:color w:val="585858"/>
          <w:szCs w:val="22"/>
        </w:rPr>
        <w:tab/>
        <w:t>: Comisión Nacional de Energía.</w:t>
      </w:r>
    </w:p>
    <w:p w14:paraId="3F50170E" w14:textId="17BFB31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DCEN</w:t>
      </w:r>
      <w:r w:rsidRPr="00AF0E42">
        <w:rPr>
          <w:rFonts w:cs="Arial"/>
          <w:color w:val="585858"/>
          <w:szCs w:val="22"/>
        </w:rPr>
        <w:tab/>
        <w:t>: Departamento Cumplimiento de Estándares Y Normativa.</w:t>
      </w:r>
    </w:p>
    <w:p w14:paraId="30462950" w14:textId="4A832DD3" w:rsidR="00AE2C2A" w:rsidRPr="00AF0E42" w:rsidRDefault="00AE2C2A" w:rsidP="00311931">
      <w:pPr>
        <w:tabs>
          <w:tab w:val="left" w:pos="1560"/>
        </w:tabs>
        <w:ind w:left="1418" w:hanging="1418"/>
        <w:rPr>
          <w:rFonts w:cs="Arial"/>
          <w:color w:val="585858"/>
          <w:szCs w:val="22"/>
          <w:lang w:val="pt-BR"/>
        </w:rPr>
      </w:pPr>
      <w:r w:rsidRPr="00AF0E42">
        <w:rPr>
          <w:rFonts w:cs="Arial"/>
          <w:color w:val="585858"/>
          <w:szCs w:val="22"/>
          <w:lang w:val="pt-BR"/>
        </w:rPr>
        <w:t>DE</w:t>
      </w:r>
      <w:r w:rsidRPr="00AF0E42">
        <w:rPr>
          <w:rFonts w:cs="Arial"/>
          <w:color w:val="585858"/>
          <w:szCs w:val="22"/>
          <w:lang w:val="pt-BR"/>
        </w:rPr>
        <w:tab/>
        <w:t xml:space="preserve">: Decreto </w:t>
      </w:r>
      <w:proofErr w:type="spellStart"/>
      <w:r w:rsidRPr="00AF0E42">
        <w:rPr>
          <w:rFonts w:cs="Arial"/>
          <w:color w:val="585858"/>
          <w:szCs w:val="22"/>
          <w:lang w:val="pt-BR"/>
        </w:rPr>
        <w:t>Exento</w:t>
      </w:r>
      <w:proofErr w:type="spellEnd"/>
      <w:r w:rsidRPr="00AF0E42">
        <w:rPr>
          <w:rFonts w:cs="Arial"/>
          <w:color w:val="585858"/>
          <w:szCs w:val="22"/>
          <w:lang w:val="pt-BR"/>
        </w:rPr>
        <w:t>.</w:t>
      </w:r>
    </w:p>
    <w:p w14:paraId="2536C7FD" w14:textId="09F0692A" w:rsidR="009308F6" w:rsidRPr="00AF0E42" w:rsidRDefault="009308F6" w:rsidP="00311931">
      <w:pPr>
        <w:tabs>
          <w:tab w:val="left" w:pos="1560"/>
        </w:tabs>
        <w:ind w:left="1418" w:hanging="1418"/>
        <w:rPr>
          <w:rFonts w:cs="Arial"/>
          <w:color w:val="585858"/>
          <w:szCs w:val="22"/>
          <w:lang w:val="pt-BR"/>
        </w:rPr>
      </w:pPr>
      <w:r w:rsidRPr="00AF0E42">
        <w:rPr>
          <w:rFonts w:cs="Arial"/>
          <w:color w:val="585858"/>
          <w:szCs w:val="22"/>
          <w:lang w:val="pt-BR"/>
        </w:rPr>
        <w:t>DU</w:t>
      </w:r>
      <w:r w:rsidRPr="00AF0E42">
        <w:rPr>
          <w:rFonts w:cs="Arial"/>
          <w:color w:val="585858"/>
          <w:szCs w:val="22"/>
          <w:lang w:val="pt-BR"/>
        </w:rPr>
        <w:tab/>
        <w:t xml:space="preserve">: Diagrama </w:t>
      </w:r>
      <w:proofErr w:type="spellStart"/>
      <w:r w:rsidRPr="00AF0E42">
        <w:rPr>
          <w:rFonts w:cs="Arial"/>
          <w:color w:val="585858"/>
          <w:szCs w:val="22"/>
          <w:lang w:val="pt-BR"/>
        </w:rPr>
        <w:t>Unilineal</w:t>
      </w:r>
      <w:proofErr w:type="spellEnd"/>
      <w:r w:rsidRPr="00AF0E42">
        <w:rPr>
          <w:rFonts w:cs="Arial"/>
          <w:color w:val="585858"/>
          <w:szCs w:val="22"/>
          <w:lang w:val="pt-BR"/>
        </w:rPr>
        <w:t>.</w:t>
      </w:r>
    </w:p>
    <w:p w14:paraId="66FF25A3" w14:textId="5A039C6F"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ETG</w:t>
      </w:r>
      <w:r w:rsidRPr="00AF0E42">
        <w:rPr>
          <w:rFonts w:cs="Arial"/>
          <w:color w:val="585858"/>
          <w:szCs w:val="22"/>
        </w:rPr>
        <w:tab/>
        <w:t>: Especificaciones Técnicas Generales.</w:t>
      </w:r>
    </w:p>
    <w:p w14:paraId="1F999026" w14:textId="127AC07F"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ETP</w:t>
      </w:r>
      <w:r w:rsidRPr="00AF0E42">
        <w:rPr>
          <w:rFonts w:cs="Arial"/>
          <w:color w:val="585858"/>
          <w:szCs w:val="22"/>
        </w:rPr>
        <w:tab/>
        <w:t>: Especificaciones Técnicas Particulares.</w:t>
      </w:r>
    </w:p>
    <w:p w14:paraId="0A377A58" w14:textId="6F6526DA"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EO</w:t>
      </w:r>
      <w:r w:rsidRPr="00AF0E42">
        <w:rPr>
          <w:rFonts w:cs="Arial"/>
          <w:color w:val="585858"/>
          <w:szCs w:val="22"/>
        </w:rPr>
        <w:tab/>
        <w:t>: Entrada en Operación</w:t>
      </w:r>
    </w:p>
    <w:p w14:paraId="08BD6A39" w14:textId="7F556EC0" w:rsidR="008A3754" w:rsidRPr="00AF0E42" w:rsidRDefault="008A3754" w:rsidP="00311931">
      <w:pPr>
        <w:tabs>
          <w:tab w:val="left" w:pos="1560"/>
        </w:tabs>
        <w:ind w:left="1418" w:hanging="1418"/>
        <w:rPr>
          <w:rFonts w:cs="Arial"/>
          <w:color w:val="585858"/>
          <w:szCs w:val="22"/>
        </w:rPr>
      </w:pPr>
      <w:r w:rsidRPr="00AF0E42">
        <w:rPr>
          <w:rFonts w:cs="Arial"/>
          <w:color w:val="585858"/>
          <w:szCs w:val="22"/>
        </w:rPr>
        <w:t>GIS</w:t>
      </w:r>
      <w:r w:rsidRPr="00AF0E42">
        <w:rPr>
          <w:rFonts w:cs="Arial"/>
          <w:color w:val="585858"/>
          <w:szCs w:val="22"/>
        </w:rPr>
        <w:tab/>
        <w:t xml:space="preserve">: Gas </w:t>
      </w:r>
      <w:proofErr w:type="spellStart"/>
      <w:r w:rsidRPr="00AF0E42">
        <w:rPr>
          <w:rFonts w:cs="Arial"/>
          <w:color w:val="585858"/>
          <w:szCs w:val="22"/>
        </w:rPr>
        <w:t>Insulated</w:t>
      </w:r>
      <w:proofErr w:type="spellEnd"/>
      <w:r w:rsidRPr="00AF0E42">
        <w:rPr>
          <w:rFonts w:cs="Arial"/>
          <w:color w:val="585858"/>
          <w:szCs w:val="22"/>
        </w:rPr>
        <w:t xml:space="preserve"> </w:t>
      </w:r>
      <w:proofErr w:type="spellStart"/>
      <w:r w:rsidRPr="00AF0E42">
        <w:rPr>
          <w:rFonts w:cs="Arial"/>
          <w:color w:val="585858"/>
          <w:szCs w:val="22"/>
        </w:rPr>
        <w:t>Substation</w:t>
      </w:r>
      <w:proofErr w:type="spellEnd"/>
    </w:p>
    <w:p w14:paraId="3931A520" w14:textId="3FFBA62F"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IEEE</w:t>
      </w:r>
      <w:r w:rsidRPr="00AF0E42">
        <w:rPr>
          <w:rFonts w:cs="Arial"/>
          <w:color w:val="585858"/>
          <w:szCs w:val="22"/>
        </w:rPr>
        <w:tab/>
        <w:t xml:space="preserve">: Instituto de Ingenieros Electrónicos y Eléctricos (del inglés: </w:t>
      </w:r>
      <w:proofErr w:type="spellStart"/>
      <w:r w:rsidRPr="00AF0E42">
        <w:rPr>
          <w:rFonts w:cs="Arial"/>
          <w:color w:val="585858"/>
          <w:szCs w:val="22"/>
        </w:rPr>
        <w:t>Institute</w:t>
      </w:r>
      <w:proofErr w:type="spellEnd"/>
      <w:r w:rsidRPr="00AF0E42">
        <w:rPr>
          <w:rFonts w:cs="Arial"/>
          <w:color w:val="585858"/>
          <w:szCs w:val="22"/>
        </w:rPr>
        <w:t xml:space="preserve"> </w:t>
      </w:r>
      <w:proofErr w:type="spellStart"/>
      <w:r w:rsidRPr="00AF0E42">
        <w:rPr>
          <w:rFonts w:cs="Arial"/>
          <w:color w:val="585858"/>
          <w:szCs w:val="22"/>
        </w:rPr>
        <w:t>of</w:t>
      </w:r>
      <w:proofErr w:type="spellEnd"/>
      <w:r w:rsidRPr="00AF0E42">
        <w:rPr>
          <w:rFonts w:cs="Arial"/>
          <w:color w:val="585858"/>
          <w:szCs w:val="22"/>
        </w:rPr>
        <w:t xml:space="preserve"> </w:t>
      </w:r>
      <w:proofErr w:type="spellStart"/>
      <w:r w:rsidRPr="00AF0E42">
        <w:rPr>
          <w:rFonts w:cs="Arial"/>
          <w:color w:val="585858"/>
          <w:szCs w:val="22"/>
        </w:rPr>
        <w:t>Electrical</w:t>
      </w:r>
      <w:proofErr w:type="spellEnd"/>
      <w:r w:rsidRPr="00AF0E42">
        <w:rPr>
          <w:rFonts w:cs="Arial"/>
          <w:color w:val="585858"/>
          <w:szCs w:val="22"/>
        </w:rPr>
        <w:t xml:space="preserve">                   and Electronic </w:t>
      </w:r>
      <w:proofErr w:type="spellStart"/>
      <w:r w:rsidRPr="00AF0E42">
        <w:rPr>
          <w:rFonts w:cs="Arial"/>
          <w:color w:val="585858"/>
          <w:szCs w:val="22"/>
        </w:rPr>
        <w:t>Engineers</w:t>
      </w:r>
      <w:proofErr w:type="spellEnd"/>
      <w:r w:rsidRPr="00AF0E42">
        <w:rPr>
          <w:rFonts w:cs="Arial"/>
          <w:color w:val="585858"/>
          <w:szCs w:val="22"/>
        </w:rPr>
        <w:t>).</w:t>
      </w:r>
    </w:p>
    <w:p w14:paraId="34233A8F" w14:textId="3AA184BE" w:rsidR="00643EA9" w:rsidRPr="00AF0E42" w:rsidRDefault="00643EA9" w:rsidP="00311931">
      <w:pPr>
        <w:tabs>
          <w:tab w:val="left" w:pos="1560"/>
        </w:tabs>
        <w:ind w:left="1418" w:hanging="1418"/>
        <w:rPr>
          <w:rFonts w:cs="Arial"/>
          <w:color w:val="585858"/>
          <w:szCs w:val="22"/>
        </w:rPr>
      </w:pPr>
      <w:r w:rsidRPr="00AF0E42">
        <w:rPr>
          <w:rFonts w:cs="Arial"/>
          <w:color w:val="585858"/>
          <w:szCs w:val="22"/>
        </w:rPr>
        <w:t>IF</w:t>
      </w:r>
      <w:r w:rsidRPr="00AF0E42">
        <w:rPr>
          <w:rFonts w:cs="Arial"/>
          <w:color w:val="585858"/>
          <w:szCs w:val="22"/>
        </w:rPr>
        <w:tab/>
        <w:t>:</w:t>
      </w:r>
      <w:r w:rsidR="003C46AC" w:rsidRPr="00AF0E42">
        <w:rPr>
          <w:rFonts w:cs="Arial"/>
          <w:color w:val="585858"/>
          <w:szCs w:val="22"/>
        </w:rPr>
        <w:t xml:space="preserve"> </w:t>
      </w:r>
      <w:r w:rsidR="00761D47" w:rsidRPr="00AF0E42">
        <w:rPr>
          <w:rFonts w:cs="Arial"/>
          <w:color w:val="585858"/>
          <w:szCs w:val="22"/>
        </w:rPr>
        <w:t>Instalación de Faenas</w:t>
      </w:r>
    </w:p>
    <w:p w14:paraId="3547ADA4"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ITF</w:t>
      </w:r>
      <w:r w:rsidRPr="00AF0E42">
        <w:rPr>
          <w:rFonts w:cs="Arial"/>
          <w:color w:val="585858"/>
          <w:szCs w:val="22"/>
        </w:rPr>
        <w:tab/>
        <w:t>: Informe Técnico Final.</w:t>
      </w:r>
    </w:p>
    <w:p w14:paraId="19DD3FC0" w14:textId="58534A7B"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LGSE</w:t>
      </w:r>
      <w:r w:rsidRPr="00AF0E42">
        <w:rPr>
          <w:rFonts w:cs="Arial"/>
          <w:color w:val="585858"/>
          <w:szCs w:val="22"/>
        </w:rPr>
        <w:tab/>
        <w:t>: Ley General de Servicio Eléctrico.</w:t>
      </w:r>
    </w:p>
    <w:p w14:paraId="0E5D48DF" w14:textId="1798ED44" w:rsidR="00BA6F65" w:rsidRPr="00AF0E42" w:rsidRDefault="00BA6F65" w:rsidP="00311931">
      <w:pPr>
        <w:tabs>
          <w:tab w:val="left" w:pos="1560"/>
        </w:tabs>
        <w:ind w:left="1418" w:hanging="1418"/>
        <w:rPr>
          <w:rFonts w:cs="Arial"/>
          <w:color w:val="585858"/>
          <w:szCs w:val="22"/>
        </w:rPr>
      </w:pPr>
      <w:r w:rsidRPr="00AF0E42">
        <w:rPr>
          <w:rFonts w:cs="Arial"/>
          <w:color w:val="585858"/>
          <w:szCs w:val="22"/>
        </w:rPr>
        <w:t>LT</w:t>
      </w:r>
      <w:r w:rsidRPr="00AF0E42">
        <w:rPr>
          <w:rFonts w:cs="Arial"/>
          <w:color w:val="585858"/>
          <w:szCs w:val="22"/>
        </w:rPr>
        <w:tab/>
        <w:t>: Líneas de Transmisión</w:t>
      </w:r>
    </w:p>
    <w:p w14:paraId="60D31395" w14:textId="7BCAC374" w:rsidR="00333D5A" w:rsidRPr="00AF0E42" w:rsidRDefault="00333D5A" w:rsidP="00311931">
      <w:pPr>
        <w:tabs>
          <w:tab w:val="left" w:pos="1560"/>
        </w:tabs>
        <w:ind w:left="1418" w:hanging="1418"/>
        <w:rPr>
          <w:rFonts w:cs="Arial"/>
          <w:color w:val="585858"/>
          <w:szCs w:val="22"/>
        </w:rPr>
      </w:pPr>
      <w:r w:rsidRPr="00AF0E42">
        <w:rPr>
          <w:rFonts w:cs="Arial"/>
          <w:color w:val="585858"/>
          <w:szCs w:val="22"/>
        </w:rPr>
        <w:t xml:space="preserve">LL.EE         </w:t>
      </w:r>
      <w:r w:rsidR="00C33E28" w:rsidRPr="00AF0E42">
        <w:rPr>
          <w:rFonts w:cs="Arial"/>
          <w:color w:val="585858"/>
          <w:szCs w:val="22"/>
        </w:rPr>
        <w:t xml:space="preserve"> </w:t>
      </w:r>
      <w:r w:rsidRPr="00AF0E42">
        <w:rPr>
          <w:rFonts w:cs="Arial"/>
          <w:color w:val="585858"/>
          <w:szCs w:val="22"/>
        </w:rPr>
        <w:t xml:space="preserve"> </w:t>
      </w:r>
      <w:proofErr w:type="gramStart"/>
      <w:r w:rsidRPr="00AF0E42">
        <w:rPr>
          <w:rFonts w:cs="Arial"/>
          <w:color w:val="585858"/>
          <w:szCs w:val="22"/>
        </w:rPr>
        <w:t xml:space="preserve"> </w:t>
      </w:r>
      <w:r w:rsidR="00C33E28" w:rsidRPr="00AF0E42">
        <w:rPr>
          <w:rFonts w:cs="Arial"/>
          <w:color w:val="585858"/>
          <w:szCs w:val="22"/>
        </w:rPr>
        <w:t xml:space="preserve"> :</w:t>
      </w:r>
      <w:proofErr w:type="gramEnd"/>
      <w:r w:rsidRPr="00AF0E42">
        <w:rPr>
          <w:rFonts w:cs="Arial"/>
          <w:color w:val="585858"/>
          <w:szCs w:val="22"/>
        </w:rPr>
        <w:t xml:space="preserve"> Líneas Energizadas</w:t>
      </w:r>
    </w:p>
    <w:p w14:paraId="6359DF26" w14:textId="18BCCE38"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MNR</w:t>
      </w:r>
      <w:r w:rsidRPr="00AF0E42">
        <w:rPr>
          <w:rFonts w:cs="Arial"/>
          <w:color w:val="585858"/>
          <w:szCs w:val="22"/>
        </w:rPr>
        <w:tab/>
        <w:t>:</w:t>
      </w:r>
      <w:r w:rsidR="00B16998" w:rsidRPr="00AF0E42">
        <w:rPr>
          <w:rFonts w:cs="Arial"/>
          <w:color w:val="585858"/>
          <w:szCs w:val="22"/>
        </w:rPr>
        <w:t xml:space="preserve"> Modificación No Relevante.</w:t>
      </w:r>
    </w:p>
    <w:p w14:paraId="4BE8059E" w14:textId="34B15940"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MPT</w:t>
      </w:r>
      <w:r w:rsidRPr="00AF0E42">
        <w:rPr>
          <w:rFonts w:cs="Arial"/>
          <w:color w:val="585858"/>
          <w:szCs w:val="22"/>
        </w:rPr>
        <w:tab/>
        <w:t>: Malla de Puesta a Tierra.</w:t>
      </w:r>
    </w:p>
    <w:p w14:paraId="12B9C558" w14:textId="38090763"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MR</w:t>
      </w:r>
      <w:r w:rsidRPr="00AF0E42">
        <w:rPr>
          <w:rFonts w:cs="Arial"/>
          <w:color w:val="585858"/>
          <w:szCs w:val="22"/>
        </w:rPr>
        <w:tab/>
        <w:t>:</w:t>
      </w:r>
      <w:r w:rsidR="00B16998" w:rsidRPr="00AF0E42">
        <w:rPr>
          <w:rFonts w:cs="Arial"/>
          <w:color w:val="585858"/>
          <w:szCs w:val="22"/>
        </w:rPr>
        <w:t xml:space="preserve"> Modificación Relevante.</w:t>
      </w:r>
    </w:p>
    <w:p w14:paraId="1F2C51A5" w14:textId="3E33FE30" w:rsidR="009308F6" w:rsidRPr="00AF0E42" w:rsidRDefault="009308F6" w:rsidP="00311931">
      <w:pPr>
        <w:tabs>
          <w:tab w:val="left" w:pos="1560"/>
        </w:tabs>
        <w:ind w:left="1418" w:hanging="1418"/>
        <w:rPr>
          <w:rFonts w:cs="Arial"/>
          <w:color w:val="585858"/>
          <w:szCs w:val="22"/>
        </w:rPr>
      </w:pPr>
      <w:proofErr w:type="spellStart"/>
      <w:r w:rsidRPr="00AF0E42">
        <w:rPr>
          <w:rFonts w:cs="Arial"/>
          <w:color w:val="585858"/>
          <w:szCs w:val="22"/>
        </w:rPr>
        <w:lastRenderedPageBreak/>
        <w:t>NTSyCS</w:t>
      </w:r>
      <w:proofErr w:type="spellEnd"/>
      <w:r w:rsidRPr="00AF0E42">
        <w:rPr>
          <w:rFonts w:cs="Arial"/>
          <w:color w:val="585858"/>
          <w:szCs w:val="22"/>
        </w:rPr>
        <w:tab/>
        <w:t xml:space="preserve">: Norma </w:t>
      </w:r>
      <w:r w:rsidR="0034354F" w:rsidRPr="00AF0E42">
        <w:rPr>
          <w:rFonts w:cs="Arial"/>
          <w:color w:val="585858"/>
          <w:szCs w:val="22"/>
        </w:rPr>
        <w:t>T</w:t>
      </w:r>
      <w:r w:rsidRPr="00AF0E42">
        <w:rPr>
          <w:rFonts w:cs="Arial"/>
          <w:color w:val="585858"/>
          <w:szCs w:val="22"/>
        </w:rPr>
        <w:t>écnica de Seguridad y Calidad de Servicio.</w:t>
      </w:r>
    </w:p>
    <w:p w14:paraId="473872FB" w14:textId="358F65A5"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NUP</w:t>
      </w:r>
      <w:r w:rsidRPr="00AF0E42">
        <w:rPr>
          <w:rFonts w:cs="Arial"/>
          <w:color w:val="585858"/>
          <w:szCs w:val="22"/>
        </w:rPr>
        <w:tab/>
        <w:t>:</w:t>
      </w:r>
      <w:r w:rsidR="00244ACF" w:rsidRPr="00AF0E42">
        <w:rPr>
          <w:rFonts w:cs="Arial"/>
          <w:color w:val="585858"/>
          <w:szCs w:val="22"/>
        </w:rPr>
        <w:t xml:space="preserve"> Número Único de Proyecto.</w:t>
      </w:r>
    </w:p>
    <w:p w14:paraId="47EB153E" w14:textId="54C876C2" w:rsidR="00BB2F54" w:rsidRPr="00AF0E42" w:rsidRDefault="00BB2F54" w:rsidP="00311931">
      <w:pPr>
        <w:tabs>
          <w:tab w:val="left" w:pos="1560"/>
        </w:tabs>
        <w:ind w:left="1418" w:hanging="1418"/>
        <w:rPr>
          <w:rFonts w:cs="Arial"/>
          <w:color w:val="585858"/>
          <w:szCs w:val="22"/>
        </w:rPr>
      </w:pPr>
      <w:r w:rsidRPr="00AF0E42">
        <w:rPr>
          <w:rFonts w:cs="Arial"/>
          <w:color w:val="585858"/>
          <w:szCs w:val="22"/>
        </w:rPr>
        <w:t>OA</w:t>
      </w:r>
      <w:r w:rsidRPr="00AF0E42">
        <w:rPr>
          <w:rFonts w:cs="Arial"/>
          <w:color w:val="585858"/>
          <w:szCs w:val="22"/>
        </w:rPr>
        <w:tab/>
        <w:t>: Obras de Ampliación.</w:t>
      </w:r>
    </w:p>
    <w:p w14:paraId="22F1AE48" w14:textId="614FAE10" w:rsidR="0034354F" w:rsidRPr="00AF0E42" w:rsidRDefault="0034354F" w:rsidP="00311931">
      <w:pPr>
        <w:tabs>
          <w:tab w:val="left" w:pos="1560"/>
        </w:tabs>
        <w:ind w:left="1418" w:hanging="1418"/>
        <w:rPr>
          <w:rFonts w:cs="Arial"/>
          <w:color w:val="585858"/>
          <w:szCs w:val="22"/>
        </w:rPr>
      </w:pPr>
      <w:r w:rsidRPr="00AF0E42">
        <w:rPr>
          <w:rFonts w:cs="Arial"/>
          <w:color w:val="585858"/>
          <w:szCs w:val="22"/>
        </w:rPr>
        <w:t>S/E, SS/EE</w:t>
      </w:r>
      <w:r w:rsidRPr="00AF0E42">
        <w:rPr>
          <w:rFonts w:cs="Arial"/>
          <w:color w:val="585858"/>
          <w:szCs w:val="22"/>
        </w:rPr>
        <w:tab/>
        <w:t>: Subestación, Subestaciones.</w:t>
      </w:r>
    </w:p>
    <w:p w14:paraId="48D5981E" w14:textId="64C72627" w:rsidR="00B16998" w:rsidRPr="00AF0E42" w:rsidRDefault="00B16998" w:rsidP="00311931">
      <w:pPr>
        <w:tabs>
          <w:tab w:val="left" w:pos="1560"/>
        </w:tabs>
        <w:ind w:left="1418" w:hanging="1418"/>
        <w:rPr>
          <w:rFonts w:cs="Arial"/>
          <w:color w:val="585858"/>
          <w:szCs w:val="22"/>
        </w:rPr>
      </w:pPr>
      <w:r w:rsidRPr="00AF0E42">
        <w:rPr>
          <w:rFonts w:cs="Arial"/>
          <w:color w:val="585858"/>
          <w:szCs w:val="22"/>
        </w:rPr>
        <w:t>SEA</w:t>
      </w:r>
      <w:r w:rsidRPr="00AF0E42">
        <w:rPr>
          <w:rFonts w:cs="Arial"/>
          <w:color w:val="585858"/>
          <w:szCs w:val="22"/>
        </w:rPr>
        <w:tab/>
        <w:t>: Servicio de Evaluación Ambiental.</w:t>
      </w:r>
    </w:p>
    <w:p w14:paraId="2B197764" w14:textId="574004C3"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SEC</w:t>
      </w:r>
      <w:r w:rsidRPr="00AF0E42">
        <w:rPr>
          <w:rFonts w:cs="Arial"/>
          <w:color w:val="585858"/>
          <w:szCs w:val="22"/>
        </w:rPr>
        <w:tab/>
        <w:t>: Superintendencia de Electricidad y Combustibles.</w:t>
      </w:r>
    </w:p>
    <w:p w14:paraId="0B060AF4"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SEN</w:t>
      </w:r>
      <w:r w:rsidRPr="00AF0E42">
        <w:rPr>
          <w:rFonts w:cs="Arial"/>
          <w:color w:val="585858"/>
          <w:szCs w:val="22"/>
        </w:rPr>
        <w:tab/>
        <w:t>: Sistema Eléctrico Nacional.</w:t>
      </w:r>
    </w:p>
    <w:p w14:paraId="01DEF209"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SI</w:t>
      </w:r>
      <w:r w:rsidRPr="00AF0E42">
        <w:rPr>
          <w:rFonts w:cs="Arial"/>
          <w:color w:val="585858"/>
          <w:szCs w:val="22"/>
        </w:rPr>
        <w:tab/>
        <w:t>: Sistema Interconectado.</w:t>
      </w:r>
    </w:p>
    <w:p w14:paraId="3B425D3C" w14:textId="7E96A6E0" w:rsidR="00AB2C4E" w:rsidRPr="00AF0E42" w:rsidRDefault="00AB2C4E" w:rsidP="00311931">
      <w:pPr>
        <w:tabs>
          <w:tab w:val="left" w:pos="1560"/>
        </w:tabs>
        <w:ind w:left="1418" w:hanging="1418"/>
        <w:rPr>
          <w:rFonts w:cs="Arial"/>
          <w:color w:val="585858"/>
          <w:szCs w:val="22"/>
        </w:rPr>
      </w:pPr>
      <w:r w:rsidRPr="00AF0E42">
        <w:rPr>
          <w:rFonts w:cs="Arial"/>
          <w:color w:val="585858"/>
          <w:szCs w:val="22"/>
        </w:rPr>
        <w:t>SPAT</w:t>
      </w:r>
      <w:r w:rsidRPr="00AF0E42">
        <w:rPr>
          <w:rFonts w:cs="Arial"/>
          <w:color w:val="585858"/>
          <w:szCs w:val="22"/>
        </w:rPr>
        <w:tab/>
        <w:t>: Sistema de Puesta a Tierra.</w:t>
      </w:r>
    </w:p>
    <w:p w14:paraId="5A490F0B" w14:textId="53789A4D" w:rsidR="00C973EE" w:rsidRPr="00AF0E42" w:rsidRDefault="00C973EE" w:rsidP="00700B16">
      <w:pPr>
        <w:tabs>
          <w:tab w:val="left" w:pos="1560"/>
        </w:tabs>
        <w:ind w:left="1418" w:hanging="1418"/>
        <w:rPr>
          <w:rFonts w:cs="Arial"/>
          <w:color w:val="585858"/>
          <w:szCs w:val="22"/>
          <w:lang w:val="en-US"/>
        </w:rPr>
      </w:pPr>
      <w:r w:rsidRPr="00AF0E42">
        <w:rPr>
          <w:rFonts w:cs="Arial"/>
          <w:color w:val="585858"/>
          <w:szCs w:val="22"/>
          <w:lang w:val="en-US"/>
        </w:rPr>
        <w:t>SSAA</w:t>
      </w:r>
      <w:r w:rsidR="00700B16" w:rsidRPr="00AF0E42">
        <w:rPr>
          <w:rFonts w:cs="Arial"/>
          <w:color w:val="585858"/>
          <w:szCs w:val="22"/>
          <w:lang w:val="en-US"/>
        </w:rPr>
        <w:t>, SS/AA</w:t>
      </w:r>
      <w:r w:rsidRPr="00AF0E42">
        <w:rPr>
          <w:rFonts w:cs="Arial"/>
          <w:color w:val="585858"/>
          <w:szCs w:val="22"/>
          <w:lang w:val="en-US"/>
        </w:rPr>
        <w:tab/>
        <w:t xml:space="preserve">: </w:t>
      </w:r>
      <w:proofErr w:type="spellStart"/>
      <w:r w:rsidRPr="00AF0E42">
        <w:rPr>
          <w:rFonts w:cs="Arial"/>
          <w:color w:val="585858"/>
          <w:szCs w:val="22"/>
          <w:lang w:val="en-US"/>
        </w:rPr>
        <w:t>Servicios</w:t>
      </w:r>
      <w:proofErr w:type="spellEnd"/>
      <w:r w:rsidRPr="00AF0E42">
        <w:rPr>
          <w:rFonts w:cs="Arial"/>
          <w:color w:val="585858"/>
          <w:szCs w:val="22"/>
          <w:lang w:val="en-US"/>
        </w:rPr>
        <w:t xml:space="preserve"> </w:t>
      </w:r>
      <w:proofErr w:type="spellStart"/>
      <w:r w:rsidRPr="00AF0E42">
        <w:rPr>
          <w:rFonts w:cs="Arial"/>
          <w:color w:val="585858"/>
          <w:szCs w:val="22"/>
          <w:lang w:val="en-US"/>
        </w:rPr>
        <w:t>Auxiliares</w:t>
      </w:r>
      <w:proofErr w:type="spellEnd"/>
    </w:p>
    <w:p w14:paraId="1CACF201" w14:textId="70398CF4" w:rsidR="005314F5" w:rsidRPr="00AF0E42" w:rsidRDefault="00EE7C8F" w:rsidP="00311931">
      <w:pPr>
        <w:tabs>
          <w:tab w:val="left" w:pos="1560"/>
        </w:tabs>
        <w:ind w:left="1418" w:hanging="1418"/>
        <w:rPr>
          <w:rFonts w:cs="Arial"/>
          <w:color w:val="585858"/>
          <w:szCs w:val="22"/>
          <w:lang w:val="en-US"/>
        </w:rPr>
      </w:pPr>
      <w:r w:rsidRPr="00AF0E42">
        <w:rPr>
          <w:rFonts w:cs="Arial"/>
          <w:color w:val="585858"/>
          <w:szCs w:val="22"/>
          <w:lang w:val="en-US"/>
        </w:rPr>
        <w:t>STATCOM</w:t>
      </w:r>
      <w:r w:rsidRPr="00AF0E42">
        <w:rPr>
          <w:rFonts w:cs="Arial"/>
          <w:color w:val="585858"/>
          <w:szCs w:val="22"/>
          <w:lang w:val="en-US"/>
        </w:rPr>
        <w:tab/>
        <w:t xml:space="preserve">: </w:t>
      </w:r>
      <w:r w:rsidR="00AB3920" w:rsidRPr="00AF0E42">
        <w:rPr>
          <w:rFonts w:cs="Arial"/>
          <w:color w:val="585858"/>
          <w:szCs w:val="22"/>
          <w:lang w:val="en-US"/>
        </w:rPr>
        <w:t>Static Synchronous Compensator</w:t>
      </w:r>
    </w:p>
    <w:p w14:paraId="027D5423" w14:textId="3CCB1D57" w:rsidR="00EE7C8F" w:rsidRPr="00AF0E42" w:rsidRDefault="00EE7C8F" w:rsidP="00311931">
      <w:pPr>
        <w:tabs>
          <w:tab w:val="left" w:pos="1560"/>
        </w:tabs>
        <w:ind w:left="1418" w:hanging="1418"/>
        <w:rPr>
          <w:rFonts w:cs="Arial"/>
          <w:color w:val="585858"/>
          <w:szCs w:val="22"/>
        </w:rPr>
      </w:pPr>
      <w:r w:rsidRPr="00AF0E42">
        <w:rPr>
          <w:rFonts w:cs="Arial"/>
          <w:color w:val="585858"/>
          <w:szCs w:val="22"/>
        </w:rPr>
        <w:t>SVC PLUS</w:t>
      </w:r>
      <w:r w:rsidRPr="00AF0E42">
        <w:rPr>
          <w:rFonts w:cs="Arial"/>
          <w:color w:val="585858"/>
          <w:szCs w:val="22"/>
        </w:rPr>
        <w:tab/>
        <w:t xml:space="preserve">: </w:t>
      </w:r>
      <w:proofErr w:type="spellStart"/>
      <w:r w:rsidR="00AB3920" w:rsidRPr="00AF0E42">
        <w:rPr>
          <w:rFonts w:cs="Arial"/>
          <w:color w:val="585858"/>
          <w:szCs w:val="22"/>
        </w:rPr>
        <w:t>Advanced</w:t>
      </w:r>
      <w:proofErr w:type="spellEnd"/>
      <w:r w:rsidR="00AB3920" w:rsidRPr="00AF0E42">
        <w:rPr>
          <w:rFonts w:cs="Arial"/>
          <w:color w:val="585858"/>
          <w:szCs w:val="22"/>
        </w:rPr>
        <w:t xml:space="preserve"> STATCOM</w:t>
      </w:r>
    </w:p>
    <w:p w14:paraId="1CF44E30" w14:textId="06FA1AF4" w:rsidR="00FB51CD" w:rsidRPr="00AF0E42" w:rsidRDefault="00FB51CD" w:rsidP="00311931">
      <w:pPr>
        <w:tabs>
          <w:tab w:val="left" w:pos="1560"/>
        </w:tabs>
        <w:ind w:left="1418" w:hanging="1418"/>
        <w:rPr>
          <w:rFonts w:cs="Arial"/>
          <w:color w:val="585858"/>
          <w:szCs w:val="22"/>
        </w:rPr>
      </w:pPr>
      <w:r w:rsidRPr="00AF0E42">
        <w:rPr>
          <w:rFonts w:cs="Arial"/>
          <w:color w:val="585858"/>
          <w:szCs w:val="22"/>
        </w:rPr>
        <w:t>TDCA</w:t>
      </w:r>
      <w:r w:rsidRPr="00AF0E42">
        <w:rPr>
          <w:rFonts w:cs="Arial"/>
          <w:color w:val="585858"/>
          <w:szCs w:val="22"/>
        </w:rPr>
        <w:tab/>
        <w:t>: Tablero de Distribución de Corriente Alterna</w:t>
      </w:r>
    </w:p>
    <w:p w14:paraId="43E8BCDC" w14:textId="2DC3C527" w:rsidR="00FB51CD" w:rsidRPr="00AF0E42" w:rsidRDefault="00FB51CD" w:rsidP="00311931">
      <w:pPr>
        <w:tabs>
          <w:tab w:val="left" w:pos="1560"/>
        </w:tabs>
        <w:ind w:left="1418" w:hanging="1418"/>
        <w:rPr>
          <w:rFonts w:cs="Arial"/>
          <w:color w:val="585858"/>
          <w:szCs w:val="22"/>
        </w:rPr>
      </w:pPr>
      <w:r w:rsidRPr="00AF0E42">
        <w:rPr>
          <w:rFonts w:cs="Arial"/>
          <w:color w:val="585858"/>
          <w:szCs w:val="22"/>
        </w:rPr>
        <w:t>TDCC</w:t>
      </w:r>
      <w:r w:rsidRPr="00AF0E42">
        <w:rPr>
          <w:rFonts w:cs="Arial"/>
          <w:color w:val="585858"/>
          <w:szCs w:val="22"/>
        </w:rPr>
        <w:tab/>
        <w:t>: Tablero de Distribución de Corriente Continua</w:t>
      </w:r>
    </w:p>
    <w:p w14:paraId="635802A7" w14:textId="76BA2ABF" w:rsidR="00C81AB0" w:rsidRPr="00AF0E42" w:rsidRDefault="005314F5" w:rsidP="4618EDE3">
      <w:pPr>
        <w:tabs>
          <w:tab w:val="left" w:pos="1560"/>
        </w:tabs>
        <w:ind w:left="1418" w:hanging="1418"/>
        <w:rPr>
          <w:rFonts w:cs="Arial"/>
          <w:color w:val="585858"/>
        </w:rPr>
      </w:pPr>
      <w:r w:rsidRPr="4618EDE3">
        <w:rPr>
          <w:rFonts w:cs="Arial"/>
          <w:color w:val="585858"/>
        </w:rPr>
        <w:t>UTM</w:t>
      </w:r>
      <w:r w:rsidR="00C81AB0">
        <w:tab/>
      </w:r>
      <w:r w:rsidRPr="4618EDE3">
        <w:rPr>
          <w:rFonts w:cs="Arial"/>
          <w:color w:val="585858"/>
        </w:rPr>
        <w:t>: Universal Transversal de Mercator</w:t>
      </w:r>
    </w:p>
    <w:p w14:paraId="5A35901E" w14:textId="3982DA74" w:rsidR="009D4CFB" w:rsidRPr="00AF0E42" w:rsidRDefault="00C36599" w:rsidP="00AE2C2A">
      <w:pPr>
        <w:pStyle w:val="Ttulo1"/>
        <w:rPr>
          <w:caps w:val="0"/>
        </w:rPr>
      </w:pPr>
      <w:bookmarkStart w:id="14" w:name="_Toc78194095"/>
      <w:bookmarkStart w:id="15" w:name="_Toc103293291"/>
      <w:bookmarkStart w:id="16" w:name="_Toc103871746"/>
      <w:bookmarkStart w:id="17" w:name="_Toc647542820"/>
      <w:r>
        <w:rPr>
          <w:caps w:val="0"/>
        </w:rPr>
        <w:lastRenderedPageBreak/>
        <w:t>INTRODUCCIÓN</w:t>
      </w:r>
      <w:bookmarkEnd w:id="14"/>
      <w:bookmarkEnd w:id="15"/>
      <w:bookmarkEnd w:id="16"/>
      <w:bookmarkEnd w:id="17"/>
    </w:p>
    <w:p w14:paraId="5A6046C0" w14:textId="4C798788" w:rsidR="00F92BB8" w:rsidRPr="00F92BB8" w:rsidRDefault="002C3441" w:rsidP="00F92BB8">
      <w:pPr>
        <w:rPr>
          <w:rFonts w:cs="Arial"/>
          <w:szCs w:val="22"/>
        </w:rPr>
      </w:pPr>
      <w:r w:rsidRPr="002C3441">
        <w:rPr>
          <w:rFonts w:cs="Arial"/>
          <w:szCs w:val="22"/>
        </w:rPr>
        <w:t>Grupo SAESA, en adelante el Propietario,</w:t>
      </w:r>
      <w:r>
        <w:rPr>
          <w:rFonts w:cs="Arial"/>
          <w:szCs w:val="22"/>
        </w:rPr>
        <w:t xml:space="preserve"> </w:t>
      </w:r>
      <w:r w:rsidR="00F92BB8" w:rsidRPr="00F92BB8">
        <w:rPr>
          <w:rFonts w:cs="Arial"/>
          <w:szCs w:val="22"/>
        </w:rPr>
        <w:t>en el marco del desarrollo del Sistema Eléctrico Nacional (SEN) y con el propósito de dar cumplimiento al proceso de licitación asociado al Decreto N°</w:t>
      </w:r>
      <w:r w:rsidR="00F92BB8">
        <w:rPr>
          <w:rFonts w:cs="Arial"/>
          <w:szCs w:val="22"/>
        </w:rPr>
        <w:t>266</w:t>
      </w:r>
      <w:r w:rsidR="000825D1">
        <w:rPr>
          <w:rFonts w:cs="Arial"/>
          <w:szCs w:val="22"/>
        </w:rPr>
        <w:t xml:space="preserve"> de 2024</w:t>
      </w:r>
      <w:r w:rsidR="00F92BB8" w:rsidRPr="00F92BB8">
        <w:rPr>
          <w:rFonts w:cs="Arial"/>
          <w:szCs w:val="22"/>
        </w:rPr>
        <w:t xml:space="preserve"> </w:t>
      </w:r>
      <w:r w:rsidR="000825D1">
        <w:rPr>
          <w:rFonts w:cs="Arial"/>
          <w:szCs w:val="22"/>
        </w:rPr>
        <w:t>del</w:t>
      </w:r>
      <w:r w:rsidR="00F92BB8" w:rsidRPr="00F92BB8">
        <w:rPr>
          <w:rFonts w:cs="Arial"/>
          <w:szCs w:val="22"/>
        </w:rPr>
        <w:t xml:space="preserve"> Ministerio de Energía, deja a disposición del citado proceso la documentación asociada con la información y características técnicas que deberán cumplir las obras de ampliación (OA) para el proceso licitatorio que se llevará a cabo el año 2025.  </w:t>
      </w:r>
    </w:p>
    <w:p w14:paraId="6ABC648B" w14:textId="77777777" w:rsidR="00F92BB8" w:rsidRPr="00F92BB8" w:rsidRDefault="00F92BB8" w:rsidP="00F92BB8">
      <w:pPr>
        <w:rPr>
          <w:rFonts w:cs="Arial"/>
          <w:szCs w:val="22"/>
        </w:rPr>
      </w:pPr>
      <w:r w:rsidRPr="00F92BB8">
        <w:rPr>
          <w:rFonts w:cs="Arial"/>
          <w:szCs w:val="22"/>
        </w:rPr>
        <w:t xml:space="preserve">No corresponderán a obras de ampliación aquellas inversiones necesarias para mantener el desempeño de las instalaciones conforme a la normativa vigente. </w:t>
      </w:r>
    </w:p>
    <w:p w14:paraId="76FC627F" w14:textId="1F0DF286" w:rsidR="00F92BB8" w:rsidRPr="00F92BB8" w:rsidRDefault="00F92BB8" w:rsidP="00F92BB8">
      <w:pPr>
        <w:rPr>
          <w:rFonts w:cs="Arial"/>
          <w:szCs w:val="22"/>
        </w:rPr>
      </w:pPr>
      <w:r w:rsidRPr="00F92BB8">
        <w:rPr>
          <w:rFonts w:cs="Arial"/>
          <w:szCs w:val="22"/>
        </w:rPr>
        <w:t>Es importante mencionar que la presente Especificación Técnica Particular (ETP), así como los restantes documentos que forman parte del proceso licitatorio, han sido elaborados en función de los antecedentes proporcionados por las empresas propietarias que recibirán las OA, según el Decreto Exento DE</w:t>
      </w:r>
      <w:r w:rsidR="000825D1">
        <w:rPr>
          <w:rFonts w:cs="Arial"/>
          <w:szCs w:val="22"/>
        </w:rPr>
        <w:t>266</w:t>
      </w:r>
      <w:r w:rsidRPr="00F92BB8">
        <w:rPr>
          <w:rFonts w:cs="Arial"/>
          <w:szCs w:val="22"/>
        </w:rPr>
        <w:t>-</w:t>
      </w:r>
      <w:r w:rsidR="000825D1">
        <w:rPr>
          <w:rFonts w:cs="Arial"/>
          <w:szCs w:val="22"/>
        </w:rPr>
        <w:t>24</w:t>
      </w:r>
      <w:r w:rsidRPr="00F92BB8">
        <w:rPr>
          <w:rFonts w:cs="Arial"/>
          <w:szCs w:val="22"/>
        </w:rPr>
        <w:t xml:space="preserve"> publicado por el Ministerio de Energía el </w:t>
      </w:r>
      <w:r w:rsidR="008227BE">
        <w:rPr>
          <w:rFonts w:cs="Arial"/>
          <w:szCs w:val="22"/>
        </w:rPr>
        <w:t>12</w:t>
      </w:r>
      <w:r w:rsidRPr="00F92BB8">
        <w:rPr>
          <w:rFonts w:cs="Arial"/>
          <w:szCs w:val="22"/>
        </w:rPr>
        <w:t xml:space="preserve"> de </w:t>
      </w:r>
      <w:r w:rsidR="008227BE">
        <w:rPr>
          <w:rFonts w:cs="Arial"/>
          <w:szCs w:val="22"/>
        </w:rPr>
        <w:t>noviembre</w:t>
      </w:r>
      <w:r w:rsidRPr="00F92BB8">
        <w:rPr>
          <w:rFonts w:cs="Arial"/>
          <w:szCs w:val="22"/>
        </w:rPr>
        <w:t xml:space="preserve"> de </w:t>
      </w:r>
      <w:r w:rsidR="008227BE">
        <w:rPr>
          <w:rFonts w:cs="Arial"/>
          <w:szCs w:val="22"/>
        </w:rPr>
        <w:t>2024</w:t>
      </w:r>
      <w:r w:rsidRPr="00F92BB8">
        <w:rPr>
          <w:rFonts w:cs="Arial"/>
          <w:szCs w:val="22"/>
        </w:rPr>
        <w:t xml:space="preserve">. </w:t>
      </w:r>
    </w:p>
    <w:p w14:paraId="7E3BC869" w14:textId="13928AD3" w:rsidR="00AE2C2A" w:rsidRPr="00AF0E42" w:rsidRDefault="00F92BB8" w:rsidP="00F92BB8">
      <w:pPr>
        <w:rPr>
          <w:rFonts w:cs="Arial"/>
        </w:rPr>
      </w:pPr>
      <w:r w:rsidRPr="00F92BB8">
        <w:rPr>
          <w:rFonts w:cs="Arial"/>
          <w:szCs w:val="22"/>
        </w:rPr>
        <w:t>Finalmente, debe tenerse presente que la documentación disponible para el proceso licitatorio antes citado corresponden a una Ingeniería Conceptual, y deberá ser complementada con la información técnica que sea proporcionada por el Propietario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14:paraId="6B7B8625" w14:textId="06AB389F" w:rsidR="007B3BA7" w:rsidRPr="00AF0E42" w:rsidRDefault="007B3BA7" w:rsidP="007B3BA7">
      <w:pPr>
        <w:pStyle w:val="Ttulo1"/>
        <w:rPr>
          <w:caps w:val="0"/>
        </w:rPr>
      </w:pPr>
      <w:bookmarkStart w:id="18" w:name="_Toc78194097"/>
      <w:bookmarkStart w:id="19" w:name="_Toc103293292"/>
      <w:bookmarkStart w:id="20" w:name="_Toc103871747"/>
      <w:bookmarkStart w:id="21" w:name="_Toc1385043231"/>
      <w:r>
        <w:lastRenderedPageBreak/>
        <w:t>MARCO NORMATIVO</w:t>
      </w:r>
      <w:bookmarkEnd w:id="18"/>
      <w:bookmarkEnd w:id="19"/>
      <w:bookmarkEnd w:id="20"/>
      <w:r w:rsidR="00D42B54">
        <w:t xml:space="preserve"> </w:t>
      </w:r>
      <w:r w:rsidR="000B7E89">
        <w:rPr>
          <w:caps w:val="0"/>
        </w:rPr>
        <w:t>Y DOCUMENTOS DE REFERENCIA</w:t>
      </w:r>
      <w:bookmarkEnd w:id="21"/>
    </w:p>
    <w:p w14:paraId="309D1FC4" w14:textId="697A8BE1" w:rsidR="00B94AA6" w:rsidRPr="00AF0E42" w:rsidRDefault="004B0C91" w:rsidP="00B94AA6">
      <w:pPr>
        <w:pStyle w:val="Ttulo2"/>
        <w:rPr>
          <w:caps w:val="0"/>
        </w:rPr>
      </w:pPr>
      <w:bookmarkStart w:id="22" w:name="_Toc879129999"/>
      <w:r>
        <w:rPr>
          <w:caps w:val="0"/>
        </w:rPr>
        <w:t>MARCO NORMATIVO</w:t>
      </w:r>
      <w:bookmarkEnd w:id="22"/>
    </w:p>
    <w:p w14:paraId="473470DE" w14:textId="77777777" w:rsidR="00C31C1B" w:rsidRPr="00C31C1B" w:rsidRDefault="00C31C1B" w:rsidP="00C31C1B">
      <w:pPr>
        <w:rPr>
          <w:rFonts w:cs="Arial"/>
        </w:rPr>
      </w:pPr>
      <w:r w:rsidRPr="00C31C1B">
        <w:rPr>
          <w:rFonts w:cs="Arial"/>
        </w:rPr>
        <w:t xml:space="preserve">Para la elaboración de los documentos de ingeniería conceptual de las Obras de Ampliación, se debe considerar la siguiente normativa y reglamentación vigente a la fecha de publicación del respectivo decreto que fija las obras de ampliación de los sistemas de transmisión nacional y zonal según corresponda.  </w:t>
      </w:r>
    </w:p>
    <w:p w14:paraId="21493624"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Norma Técnica de Seguridad y Calidad del Servicio, marzo 2025.</w:t>
      </w:r>
    </w:p>
    <w:p w14:paraId="10AEB49C"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Anexo Técnico, Exigencias Mínimas de Diseño de Instalaciones de Transmisión, enero 2025.</w:t>
      </w:r>
    </w:p>
    <w:p w14:paraId="19537A9F"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Anexo Técnico, Requisitos Sísmicos para Instalaciones Eléctricas de Alta Tensión, aprobado según Resolución Exenta 41 del 24 de enero de 2025.</w:t>
      </w:r>
    </w:p>
    <w:p w14:paraId="3293F736"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Pliegos Técnicos Normativos RPTD N°1 al 16, según Resolución Exenta 33.277 del 10 de septiembre de 2020.</w:t>
      </w:r>
    </w:p>
    <w:p w14:paraId="717F9719"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Reglamento de los Sistemas de Transmisión y de la Planificación de la Transmisión, aprobado según el decreto supremo N°37, de 01 de mayo de 2019 y publicado en el diario oficial el 25 de mayo de 2021 por el Ministerio de Energía.</w:t>
      </w:r>
    </w:p>
    <w:p w14:paraId="46D49B09"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Pliegos Técnicos Normativos RIC N°1 al 19, según Resolución Exenta 33.877 del 30 de diciembre de 2020.</w:t>
      </w:r>
    </w:p>
    <w:p w14:paraId="654C72F9" w14:textId="77777777" w:rsidR="007A4C66" w:rsidRPr="00651D86" w:rsidRDefault="007A4C66" w:rsidP="007A4C66">
      <w:pPr>
        <w:pStyle w:val="Prrafodelista"/>
        <w:numPr>
          <w:ilvl w:val="0"/>
          <w:numId w:val="42"/>
        </w:numPr>
        <w:rPr>
          <w:rFonts w:cs="Arial"/>
          <w:color w:val="595959" w:themeColor="text1" w:themeTint="A6"/>
        </w:rPr>
      </w:pPr>
      <w:r w:rsidRPr="00651D86">
        <w:rPr>
          <w:rFonts w:cs="Arial"/>
          <w:color w:val="595959" w:themeColor="text1" w:themeTint="A6"/>
        </w:rPr>
        <w:t xml:space="preserve">IEC61936 </w:t>
      </w:r>
      <w:proofErr w:type="spellStart"/>
      <w:r w:rsidRPr="00651D86">
        <w:rPr>
          <w:rFonts w:cs="Arial"/>
          <w:color w:val="595959" w:themeColor="text1" w:themeTint="A6"/>
        </w:rPr>
        <w:t>Power</w:t>
      </w:r>
      <w:proofErr w:type="spellEnd"/>
      <w:r w:rsidRPr="00651D86">
        <w:rPr>
          <w:rFonts w:cs="Arial"/>
          <w:color w:val="595959" w:themeColor="text1" w:themeTint="A6"/>
        </w:rPr>
        <w:t xml:space="preserve"> </w:t>
      </w:r>
      <w:proofErr w:type="spellStart"/>
      <w:r w:rsidRPr="00651D86">
        <w:rPr>
          <w:rFonts w:cs="Arial"/>
          <w:color w:val="595959" w:themeColor="text1" w:themeTint="A6"/>
        </w:rPr>
        <w:t>installations</w:t>
      </w:r>
      <w:proofErr w:type="spellEnd"/>
      <w:r w:rsidRPr="00651D86">
        <w:rPr>
          <w:rFonts w:cs="Arial"/>
          <w:color w:val="595959" w:themeColor="text1" w:themeTint="A6"/>
        </w:rPr>
        <w:t xml:space="preserve"> </w:t>
      </w:r>
      <w:proofErr w:type="spellStart"/>
      <w:r w:rsidRPr="00651D86">
        <w:rPr>
          <w:rFonts w:cs="Arial"/>
          <w:color w:val="595959" w:themeColor="text1" w:themeTint="A6"/>
        </w:rPr>
        <w:t>exceeding</w:t>
      </w:r>
      <w:proofErr w:type="spellEnd"/>
      <w:r w:rsidRPr="00651D86">
        <w:rPr>
          <w:rFonts w:cs="Arial"/>
          <w:color w:val="595959" w:themeColor="text1" w:themeTint="A6"/>
        </w:rPr>
        <w:t xml:space="preserve"> 1 kV AC and 1,5 kV DC</w:t>
      </w:r>
    </w:p>
    <w:p w14:paraId="21A42139" w14:textId="77777777" w:rsidR="009A1515" w:rsidRPr="00AF0E42" w:rsidRDefault="009A1515" w:rsidP="009A1515">
      <w:pPr>
        <w:pStyle w:val="Prrafodelista"/>
        <w:ind w:left="426"/>
        <w:rPr>
          <w:rFonts w:eastAsia="Calibri Light" w:cs="Arial"/>
          <w:color w:val="595959" w:themeColor="text1" w:themeTint="A6"/>
        </w:rPr>
      </w:pPr>
    </w:p>
    <w:p w14:paraId="7A85FCE2" w14:textId="77777777" w:rsidR="00713627" w:rsidRPr="00AF0E42" w:rsidRDefault="00713627" w:rsidP="00713627">
      <w:pPr>
        <w:pStyle w:val="Prrafodelista"/>
        <w:ind w:left="426"/>
        <w:rPr>
          <w:rFonts w:eastAsia="Calibri Light" w:cs="Arial"/>
          <w:color w:val="595959" w:themeColor="text1" w:themeTint="A6"/>
        </w:rPr>
      </w:pPr>
    </w:p>
    <w:p w14:paraId="2EA32A6A" w14:textId="6574DA40" w:rsidR="00AE2C2A" w:rsidRPr="00AF0E42" w:rsidRDefault="1781EEEE" w:rsidP="000D1E66">
      <w:pPr>
        <w:pStyle w:val="Ttulo1"/>
        <w:rPr>
          <w:caps w:val="0"/>
        </w:rPr>
      </w:pPr>
      <w:bookmarkStart w:id="23" w:name="_Toc78194096"/>
      <w:bookmarkStart w:id="24" w:name="_Toc103293293"/>
      <w:bookmarkStart w:id="25" w:name="_Toc103871748"/>
      <w:bookmarkStart w:id="26" w:name="_Toc1095740424"/>
      <w:r>
        <w:lastRenderedPageBreak/>
        <w:t>ALCANCE</w:t>
      </w:r>
      <w:r>
        <w:rPr>
          <w:caps w:val="0"/>
        </w:rPr>
        <w:t xml:space="preserve"> </w:t>
      </w:r>
      <w:r w:rsidR="425DA77B">
        <w:rPr>
          <w:caps w:val="0"/>
        </w:rPr>
        <w:t>DEL PROYECTO</w:t>
      </w:r>
      <w:bookmarkEnd w:id="23"/>
      <w:bookmarkEnd w:id="24"/>
      <w:bookmarkEnd w:id="25"/>
      <w:bookmarkEnd w:id="26"/>
    </w:p>
    <w:p w14:paraId="5D9443B7" w14:textId="77777777" w:rsidR="00AC578E" w:rsidRDefault="002A0016" w:rsidP="002A0016">
      <w:pPr>
        <w:pStyle w:val="Prrafodelista"/>
        <w:ind w:left="0" w:firstLine="360"/>
        <w:rPr>
          <w:rFonts w:eastAsia="Calibri Light" w:cs="Arial"/>
          <w:color w:val="595959" w:themeColor="text1" w:themeTint="A6"/>
        </w:rPr>
      </w:pPr>
      <w:r w:rsidRPr="002A0016">
        <w:rPr>
          <w:rFonts w:eastAsia="Calibri Light" w:cs="Arial"/>
          <w:color w:val="595959" w:themeColor="text1" w:themeTint="A6"/>
        </w:rPr>
        <w:t xml:space="preserve">El proyecto consiste en el aumento de capacidad de la subestación Macul mediante la instalación de un nuevo transformador 110/12 kV y al menos 50 MVA de capacidad con Cambiador de Derivación Bajo Carga (CDBC), y sus respectivos paños de conexión en ambos niveles de tensión. </w:t>
      </w:r>
    </w:p>
    <w:p w14:paraId="5F853E62" w14:textId="77777777" w:rsidR="00AC578E" w:rsidRDefault="002A0016" w:rsidP="002A0016">
      <w:pPr>
        <w:pStyle w:val="Prrafodelista"/>
        <w:ind w:left="0" w:firstLine="360"/>
        <w:rPr>
          <w:rFonts w:eastAsia="Calibri Light" w:cs="Arial"/>
          <w:color w:val="595959" w:themeColor="text1" w:themeTint="A6"/>
        </w:rPr>
      </w:pPr>
      <w:r w:rsidRPr="002A0016">
        <w:rPr>
          <w:rFonts w:eastAsia="Calibri Light" w:cs="Arial"/>
          <w:color w:val="595959" w:themeColor="text1" w:themeTint="A6"/>
        </w:rPr>
        <w:t xml:space="preserve">Adicionalmente, el proyecto considera la construcción de una nueva sección de barra de 12 kV, en configuración barra principal más barra auxiliar, contemplándose la construcción de, al menos, cuatro paños para alimentadores, el paño de conexión del transformador antes mencionado a la barra principal, un paño de conexión del nuevo transformador a la barra auxiliar, la construcción de un paño de interconexión con la barra existente y espacio en barra para la construcción de cuatro paños futuros. En caso de definirse el desarrollo de la ampliación de este patio como una sala de celdas, se deberán considerar los paños contenidos en esta descripción junto con la construcción de una celda para equipos de medida, la construcción de una celda para servicios auxiliares si corresponde, y el espacio en la sala para la conexión de posiciones futuras definidas anteriormente. </w:t>
      </w:r>
    </w:p>
    <w:p w14:paraId="71120D38" w14:textId="77777777" w:rsidR="007702FD" w:rsidRDefault="002A0016" w:rsidP="002A0016">
      <w:pPr>
        <w:pStyle w:val="Prrafodelista"/>
        <w:ind w:left="0" w:firstLine="360"/>
        <w:rPr>
          <w:rFonts w:eastAsia="Calibri Light" w:cs="Arial"/>
          <w:color w:val="595959" w:themeColor="text1" w:themeTint="A6"/>
        </w:rPr>
      </w:pPr>
      <w:r w:rsidRPr="4FDB8E45">
        <w:rPr>
          <w:rFonts w:eastAsia="Calibri Light" w:cs="Arial"/>
          <w:color w:val="595959" w:themeColor="text1" w:themeTint="A6"/>
        </w:rPr>
        <w:t xml:space="preserve">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 </w:t>
      </w:r>
    </w:p>
    <w:p w14:paraId="7E4218E9" w14:textId="0142B3A0" w:rsidR="002A0016" w:rsidRDefault="002A0016" w:rsidP="002A0016">
      <w:pPr>
        <w:pStyle w:val="Prrafodelista"/>
        <w:ind w:left="0" w:firstLine="360"/>
        <w:rPr>
          <w:rFonts w:eastAsia="Calibri Light" w:cs="Arial"/>
          <w:color w:val="595959" w:themeColor="text1" w:themeTint="A6"/>
        </w:rPr>
      </w:pPr>
      <w:r w:rsidRPr="002A0016">
        <w:rPr>
          <w:rFonts w:eastAsia="Calibri Light" w:cs="Arial"/>
          <w:color w:val="595959" w:themeColor="text1" w:themeTint="A6"/>
        </w:rPr>
        <w:t>A</w:t>
      </w:r>
      <w:r w:rsidR="007702FD">
        <w:rPr>
          <w:rFonts w:eastAsia="Calibri Light" w:cs="Arial"/>
          <w:color w:val="595959" w:themeColor="text1" w:themeTint="A6"/>
        </w:rPr>
        <w:t xml:space="preserve"> </w:t>
      </w:r>
      <w:r w:rsidRPr="002A0016">
        <w:rPr>
          <w:rFonts w:eastAsia="Calibri Light" w:cs="Arial"/>
          <w:color w:val="595959" w:themeColor="text1" w:themeTint="A6"/>
        </w:rPr>
        <w:t>su vez, el proyecto contempla todas</w:t>
      </w:r>
      <w:r w:rsidR="007702FD">
        <w:rPr>
          <w:rFonts w:eastAsia="Calibri Light" w:cs="Arial"/>
          <w:color w:val="595959" w:themeColor="text1" w:themeTint="A6"/>
        </w:rPr>
        <w:t xml:space="preserve"> </w:t>
      </w:r>
      <w:r w:rsidRPr="002A0016">
        <w:rPr>
          <w:rFonts w:eastAsia="Calibri Light" w:cs="Arial"/>
          <w:color w:val="595959" w:themeColor="text1" w:themeTint="A6"/>
        </w:rPr>
        <w:t>las</w:t>
      </w:r>
      <w:r w:rsidR="007702FD">
        <w:rPr>
          <w:rFonts w:eastAsia="Calibri Light" w:cs="Arial"/>
          <w:color w:val="595959" w:themeColor="text1" w:themeTint="A6"/>
        </w:rPr>
        <w:t xml:space="preserve"> </w:t>
      </w:r>
      <w:r w:rsidRPr="002A0016">
        <w:rPr>
          <w:rFonts w:eastAsia="Calibri Light" w:cs="Arial"/>
          <w:color w:val="595959" w:themeColor="text1" w:themeTint="A6"/>
        </w:rPr>
        <w:t>tareas, labores y obras necesarias para evitar interrupciones en el suministro a clientes finales, considerando para ello una secuencia constructiva que evite o minimice dichas interrupciones.</w:t>
      </w:r>
    </w:p>
    <w:p w14:paraId="1342EA45" w14:textId="77777777" w:rsidR="00010F93" w:rsidRPr="00010F93" w:rsidRDefault="00010F93" w:rsidP="00010F93">
      <w:pPr>
        <w:ind w:firstLine="360"/>
        <w:rPr>
          <w:rFonts w:eastAsia="Calibri Light" w:cs="Arial"/>
        </w:rPr>
      </w:pPr>
      <w:r w:rsidRPr="00010F93">
        <w:rPr>
          <w:rFonts w:eastAsia="Calibri Light" w:cs="Arial"/>
        </w:rPr>
        <w:t xml:space="preserve">El ADJUDICATARIO desarrollará las etapas de ingeniería básica, ingeniería de detalles y As </w:t>
      </w:r>
      <w:proofErr w:type="spellStart"/>
      <w:r w:rsidRPr="00010F93">
        <w:rPr>
          <w:rFonts w:eastAsia="Calibri Light" w:cs="Arial"/>
        </w:rPr>
        <w:t>Built</w:t>
      </w:r>
      <w:proofErr w:type="spellEnd"/>
      <w:r w:rsidRPr="00010F93">
        <w:rPr>
          <w:rFonts w:eastAsia="Calibri Light" w:cs="Arial"/>
        </w:rPr>
        <w:t xml:space="preserve"> en metodología BIM (</w:t>
      </w:r>
      <w:proofErr w:type="spellStart"/>
      <w:r w:rsidRPr="00010F93">
        <w:rPr>
          <w:rFonts w:eastAsia="Calibri Light" w:cs="Arial"/>
        </w:rPr>
        <w:t>Building</w:t>
      </w:r>
      <w:proofErr w:type="spellEnd"/>
      <w:r w:rsidRPr="00010F93">
        <w:rPr>
          <w:rFonts w:eastAsia="Calibri Light" w:cs="Arial"/>
        </w:rPr>
        <w:t xml:space="preserve"> </w:t>
      </w:r>
      <w:proofErr w:type="spellStart"/>
      <w:r w:rsidRPr="00010F93">
        <w:rPr>
          <w:rFonts w:eastAsia="Calibri Light" w:cs="Arial"/>
        </w:rPr>
        <w:t>Information</w:t>
      </w:r>
      <w:proofErr w:type="spellEnd"/>
      <w:r w:rsidRPr="00010F93">
        <w:rPr>
          <w:rFonts w:eastAsia="Calibri Light" w:cs="Arial"/>
        </w:rPr>
        <w:t xml:space="preserve"> </w:t>
      </w:r>
      <w:proofErr w:type="spellStart"/>
      <w:r w:rsidRPr="00010F93">
        <w:rPr>
          <w:rFonts w:eastAsia="Calibri Light" w:cs="Arial"/>
        </w:rPr>
        <w:t>Modeling</w:t>
      </w:r>
      <w:proofErr w:type="spellEnd"/>
      <w:r w:rsidRPr="00010F93">
        <w:rPr>
          <w:rFonts w:eastAsia="Calibri Light" w:cs="Arial"/>
        </w:rPr>
        <w:t>) bajo Norma Chilena ISO 19650/1. Los modelos se desarrollarán con el nivel de detalle según:</w:t>
      </w:r>
    </w:p>
    <w:p w14:paraId="09220BCC" w14:textId="77777777" w:rsidR="00010F93" w:rsidRPr="00010F93"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1.</w:t>
      </w:r>
      <w:r w:rsidRPr="00010F93">
        <w:rPr>
          <w:rFonts w:eastAsia="Calibri Light" w:cs="Arial"/>
          <w:color w:val="595959" w:themeColor="text1" w:themeTint="A6"/>
        </w:rPr>
        <w:tab/>
        <w:t>El desarrollo de la ingeniería básica bajo metodología BIM deberá cumplir con un nivel de información NDI2 (LOD 200) y un nivel de desarrollo grafico NGI2 (LOD 200).</w:t>
      </w:r>
    </w:p>
    <w:p w14:paraId="7A2B4375" w14:textId="77777777" w:rsidR="00010F93" w:rsidRPr="00010F93"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2.</w:t>
      </w:r>
      <w:r w:rsidRPr="00010F93">
        <w:rPr>
          <w:rFonts w:eastAsia="Calibri Light" w:cs="Arial"/>
          <w:color w:val="595959" w:themeColor="text1" w:themeTint="A6"/>
        </w:rPr>
        <w:tab/>
        <w:t>El desarrollo de la ingeniería de detalles bajo metodología BIM deberá cumplir con un nivel de información NDI3 (LOD 300) y un nivel de desarrollo grafico NDG3.5 (LOD 350).</w:t>
      </w:r>
    </w:p>
    <w:p w14:paraId="68C7E21A" w14:textId="77777777" w:rsidR="00010F93" w:rsidRPr="00010F93"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lastRenderedPageBreak/>
        <w:t>3.</w:t>
      </w:r>
      <w:r w:rsidRPr="00010F93">
        <w:rPr>
          <w:rFonts w:eastAsia="Calibri Light" w:cs="Arial"/>
          <w:color w:val="595959" w:themeColor="text1" w:themeTint="A6"/>
        </w:rPr>
        <w:tab/>
        <w:t xml:space="preserve">El desarrollo de la ingeniería As </w:t>
      </w:r>
      <w:proofErr w:type="spellStart"/>
      <w:r w:rsidRPr="00010F93">
        <w:rPr>
          <w:rFonts w:eastAsia="Calibri Light" w:cs="Arial"/>
          <w:color w:val="595959" w:themeColor="text1" w:themeTint="A6"/>
        </w:rPr>
        <w:t>Built</w:t>
      </w:r>
      <w:proofErr w:type="spellEnd"/>
      <w:r w:rsidRPr="00010F93">
        <w:rPr>
          <w:rFonts w:eastAsia="Calibri Light" w:cs="Arial"/>
          <w:color w:val="595959" w:themeColor="text1" w:themeTint="A6"/>
        </w:rPr>
        <w:t xml:space="preserve"> bajo metodología BIM deberá cumplir con un nivel de información NDI3 (LOD 300) y un nivel de desarrollo grafico NDG3.5 (LOD 350).</w:t>
      </w:r>
    </w:p>
    <w:p w14:paraId="5739F05C" w14:textId="77777777" w:rsidR="00010F93" w:rsidRPr="00010F93"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El adjudicatario deberá realizar un levantamiento topográfico que contenga al menos lo siguiente:</w:t>
      </w:r>
    </w:p>
    <w:p w14:paraId="64C6EF5B" w14:textId="77777777" w:rsidR="00010F93" w:rsidRPr="00010F93" w:rsidRDefault="00010F93" w:rsidP="00010F93">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Planimetría.</w:t>
      </w:r>
    </w:p>
    <w:p w14:paraId="3ED97284" w14:textId="77777777" w:rsidR="00010F93" w:rsidRPr="00010F93" w:rsidRDefault="00010F93" w:rsidP="00010F93">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Curvas de nivel.</w:t>
      </w:r>
    </w:p>
    <w:p w14:paraId="370B007B" w14:textId="77777777" w:rsidR="00010F93" w:rsidRPr="00010F93" w:rsidRDefault="00010F93" w:rsidP="00010F93">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Nube de puntos (‘</w:t>
      </w:r>
      <w:proofErr w:type="gramStart"/>
      <w:r w:rsidRPr="00010F93">
        <w:rPr>
          <w:rFonts w:eastAsia="Calibri Light" w:cs="Arial"/>
          <w:color w:val="595959" w:themeColor="text1" w:themeTint="A6"/>
        </w:rPr>
        <w:t>’.las</w:t>
      </w:r>
      <w:proofErr w:type="gramEnd"/>
      <w:r w:rsidRPr="00010F93">
        <w:rPr>
          <w:rFonts w:eastAsia="Calibri Light" w:cs="Arial"/>
          <w:color w:val="595959" w:themeColor="text1" w:themeTint="A6"/>
        </w:rPr>
        <w:t>’’; ‘</w:t>
      </w:r>
      <w:proofErr w:type="gramStart"/>
      <w:r w:rsidRPr="00010F93">
        <w:rPr>
          <w:rFonts w:eastAsia="Calibri Light" w:cs="Arial"/>
          <w:color w:val="595959" w:themeColor="text1" w:themeTint="A6"/>
        </w:rPr>
        <w:t>’.</w:t>
      </w:r>
      <w:proofErr w:type="spellStart"/>
      <w:r w:rsidRPr="00010F93">
        <w:rPr>
          <w:rFonts w:eastAsia="Calibri Light" w:cs="Arial"/>
          <w:color w:val="595959" w:themeColor="text1" w:themeTint="A6"/>
        </w:rPr>
        <w:t>rcp</w:t>
      </w:r>
      <w:proofErr w:type="spellEnd"/>
      <w:proofErr w:type="gramEnd"/>
      <w:r w:rsidRPr="00010F93">
        <w:rPr>
          <w:rFonts w:eastAsia="Calibri Light" w:cs="Arial"/>
          <w:color w:val="595959" w:themeColor="text1" w:themeTint="A6"/>
        </w:rPr>
        <w:t>’’)</w:t>
      </w:r>
    </w:p>
    <w:p w14:paraId="3C1E2FF2" w14:textId="7A79B401" w:rsidR="00010F93" w:rsidRPr="00010F93" w:rsidRDefault="00010F93" w:rsidP="00010F93">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Modelo 3D de las instalaciones (‘’.</w:t>
      </w:r>
      <w:proofErr w:type="spellStart"/>
      <w:r w:rsidRPr="00010F93">
        <w:rPr>
          <w:rFonts w:eastAsia="Calibri Light" w:cs="Arial"/>
          <w:color w:val="595959" w:themeColor="text1" w:themeTint="A6"/>
        </w:rPr>
        <w:t>dwg</w:t>
      </w:r>
      <w:proofErr w:type="spellEnd"/>
      <w:proofErr w:type="gramStart"/>
      <w:r w:rsidR="003262E7">
        <w:rPr>
          <w:rFonts w:eastAsia="Calibri Light" w:cs="Arial"/>
          <w:color w:val="595959" w:themeColor="text1" w:themeTint="A6"/>
        </w:rPr>
        <w:t>, ”.</w:t>
      </w:r>
      <w:proofErr w:type="spellStart"/>
      <w:r w:rsidR="003262E7">
        <w:rPr>
          <w:rFonts w:eastAsia="Calibri Light" w:cs="Arial"/>
          <w:color w:val="595959" w:themeColor="text1" w:themeTint="A6"/>
        </w:rPr>
        <w:t>rvt</w:t>
      </w:r>
      <w:proofErr w:type="spellEnd"/>
      <w:proofErr w:type="gramEnd"/>
      <w:r w:rsidRPr="00010F93">
        <w:rPr>
          <w:rFonts w:eastAsia="Calibri Light" w:cs="Arial"/>
          <w:color w:val="595959" w:themeColor="text1" w:themeTint="A6"/>
        </w:rPr>
        <w:t>’’), que contenga nivel de desarrollo grafico NDG 3.5 (LOD 350).</w:t>
      </w:r>
    </w:p>
    <w:p w14:paraId="6D2238C5" w14:textId="77777777" w:rsidR="00010F93" w:rsidRPr="00010F93" w:rsidRDefault="00010F93" w:rsidP="00010F93">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Informe topografía.</w:t>
      </w:r>
    </w:p>
    <w:p w14:paraId="54E8BFF2" w14:textId="77777777" w:rsidR="00010F93" w:rsidRPr="00010F93"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 debe considerar adicionalmente que todas estas labores deben ser establecidas, realizadas y guiadas bajo las normas chilenas vigentes y las especificaciones técnicas generales establecidas (ETG), en particular el Diseño de Obras.</w:t>
      </w:r>
    </w:p>
    <w:p w14:paraId="4F587887" w14:textId="001893CA" w:rsidR="00010F93" w:rsidRPr="005861F1" w:rsidRDefault="00010F93" w:rsidP="00010F93">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Será responsabilidad del ADJUDICATARIO las adquisiciones, permisos, información técnica al Coordinador Eléctrico Nacional, construcción, puesta en servicio y entrada en operación del proyecto.</w:t>
      </w:r>
    </w:p>
    <w:p w14:paraId="0CE8397C" w14:textId="1359C89C" w:rsidR="00273B4D" w:rsidRPr="00AF0E42" w:rsidRDefault="00765A4A" w:rsidP="000B7E89">
      <w:pPr>
        <w:pStyle w:val="Ttulo1"/>
      </w:pPr>
      <w:bookmarkStart w:id="27" w:name="_Toc103293294"/>
      <w:bookmarkStart w:id="28" w:name="_Toc103871749"/>
      <w:bookmarkStart w:id="29" w:name="_Ref106184904"/>
      <w:bookmarkStart w:id="30" w:name="_Toc1423171820"/>
      <w:r>
        <w:lastRenderedPageBreak/>
        <w:t>PROPIETARIOS, INSTALACIONES Y OBRAS RELACIONADAS</w:t>
      </w:r>
      <w:bookmarkEnd w:id="27"/>
      <w:bookmarkEnd w:id="28"/>
      <w:bookmarkEnd w:id="29"/>
      <w:bookmarkEnd w:id="30"/>
    </w:p>
    <w:p w14:paraId="56C0DBA1" w14:textId="47CB7E10" w:rsidR="00965E54" w:rsidRPr="00AC7433" w:rsidRDefault="515F3DCF" w:rsidP="4618EDE3">
      <w:pPr>
        <w:pStyle w:val="Ttulo2"/>
        <w:spacing w:before="360"/>
        <w:rPr>
          <w:caps w:val="0"/>
        </w:rPr>
      </w:pPr>
      <w:bookmarkStart w:id="31" w:name="_Toc103293295"/>
      <w:bookmarkStart w:id="32" w:name="_Toc103871750"/>
      <w:bookmarkStart w:id="33" w:name="_Toc2046902219"/>
      <w:r>
        <w:rPr>
          <w:caps w:val="0"/>
        </w:rPr>
        <w:t>INFORMACIÓN DE PROYECTOS EN EJECUCIÓN</w:t>
      </w:r>
      <w:bookmarkEnd w:id="31"/>
      <w:bookmarkEnd w:id="32"/>
      <w:bookmarkEnd w:id="33"/>
    </w:p>
    <w:p w14:paraId="3599420F" w14:textId="3B4A6EEC" w:rsidR="005E349F" w:rsidRPr="00AF0E42" w:rsidRDefault="007E2D45" w:rsidP="008A2A76">
      <w:pPr>
        <w:rPr>
          <w:rFonts w:cs="Arial"/>
          <w:b/>
          <w:bCs/>
          <w:iCs/>
          <w:caps/>
        </w:rPr>
      </w:pPr>
      <w:bookmarkStart w:id="34" w:name="_Toc103293296"/>
      <w:bookmarkStart w:id="35" w:name="_Toc103871751"/>
      <w:r>
        <w:rPr>
          <w:rFonts w:cs="Arial"/>
        </w:rPr>
        <w:t>No Aplica</w:t>
      </w:r>
    </w:p>
    <w:p w14:paraId="7777A66C" w14:textId="57A1439A" w:rsidR="00702725" w:rsidRPr="00AF0E42" w:rsidRDefault="007A247F" w:rsidP="00471B73">
      <w:pPr>
        <w:pStyle w:val="Ttulo2"/>
        <w:spacing w:before="360"/>
        <w:rPr>
          <w:caps w:val="0"/>
        </w:rPr>
      </w:pPr>
      <w:bookmarkStart w:id="36" w:name="_Toc30868874"/>
      <w:r>
        <w:rPr>
          <w:caps w:val="0"/>
        </w:rPr>
        <w:t>SUBESTACIONES REMOTAS Y CONEXIONES EN DERIVACIÓN</w:t>
      </w:r>
      <w:bookmarkEnd w:id="34"/>
      <w:bookmarkEnd w:id="35"/>
      <w:bookmarkEnd w:id="36"/>
    </w:p>
    <w:p w14:paraId="568B1960" w14:textId="7C609EDC" w:rsidR="00374E44" w:rsidRPr="00AF0E42" w:rsidRDefault="00374E44" w:rsidP="00281314">
      <w:pPr>
        <w:spacing w:after="0"/>
        <w:rPr>
          <w:rFonts w:cs="Arial"/>
        </w:rPr>
      </w:pPr>
      <w:r w:rsidRPr="00AF0E42">
        <w:rPr>
          <w:rFonts w:cs="Arial"/>
        </w:rPr>
        <w:t>No Aplica</w:t>
      </w:r>
    </w:p>
    <w:p w14:paraId="435D12A4" w14:textId="206B1735" w:rsidR="00124667" w:rsidRPr="00AF0E42" w:rsidRDefault="00124667" w:rsidP="002D45D3">
      <w:pPr>
        <w:pStyle w:val="Ttulo1"/>
        <w:rPr>
          <w:caps w:val="0"/>
        </w:rPr>
      </w:pPr>
      <w:bookmarkStart w:id="37" w:name="_Toc103293297"/>
      <w:bookmarkStart w:id="38" w:name="_Toc103871752"/>
      <w:bookmarkStart w:id="39" w:name="_Toc1270029229"/>
      <w:bookmarkStart w:id="40" w:name="_Toc78194098"/>
      <w:r>
        <w:lastRenderedPageBreak/>
        <w:t xml:space="preserve">INFORMACIÓN </w:t>
      </w:r>
      <w:bookmarkEnd w:id="37"/>
      <w:bookmarkEnd w:id="38"/>
      <w:r w:rsidR="000B7E89">
        <w:rPr>
          <w:caps w:val="0"/>
        </w:rPr>
        <w:t>TÉCNICA DISPONIBLE</w:t>
      </w:r>
      <w:bookmarkEnd w:id="39"/>
    </w:p>
    <w:p w14:paraId="563B026E" w14:textId="7EA4F7D7" w:rsidR="000D7280" w:rsidRPr="00AF0E42" w:rsidRDefault="003F2ED8" w:rsidP="006837A0">
      <w:pPr>
        <w:pStyle w:val="Ttulo2"/>
        <w:rPr>
          <w:caps w:val="0"/>
        </w:rPr>
      </w:pPr>
      <w:bookmarkStart w:id="41" w:name="_Ref104804882"/>
      <w:bookmarkStart w:id="42" w:name="_Toc2069771272"/>
      <w:r>
        <w:rPr>
          <w:caps w:val="0"/>
        </w:rPr>
        <w:t>INFORMACIÓN DE INSTALACIONES EXISTENTES QUE SE AMPLÍAN</w:t>
      </w:r>
      <w:bookmarkEnd w:id="41"/>
      <w:bookmarkEnd w:id="42"/>
    </w:p>
    <w:p w14:paraId="2B4DAAAE" w14:textId="621850BE" w:rsidR="00457797" w:rsidRPr="00AF0E42" w:rsidRDefault="00124667" w:rsidP="00124667">
      <w:pPr>
        <w:rPr>
          <w:rFonts w:cs="Arial"/>
        </w:rPr>
      </w:pPr>
      <w:r w:rsidRPr="00AF0E42">
        <w:rPr>
          <w:rFonts w:cs="Arial"/>
        </w:rPr>
        <w:t>La información técnica</w:t>
      </w:r>
      <w:r w:rsidR="00CF724B" w:rsidRPr="00AF0E42">
        <w:rPr>
          <w:rFonts w:cs="Arial"/>
        </w:rPr>
        <w:t xml:space="preserve"> mínima</w:t>
      </w:r>
      <w:r w:rsidRPr="00AF0E42">
        <w:rPr>
          <w:rFonts w:cs="Arial"/>
        </w:rPr>
        <w:t xml:space="preserve"> de las instalaciones </w:t>
      </w:r>
      <w:r w:rsidR="00CF1D27" w:rsidRPr="00AF0E42">
        <w:rPr>
          <w:rFonts w:cs="Arial"/>
        </w:rPr>
        <w:t xml:space="preserve">existentes </w:t>
      </w:r>
      <w:r w:rsidRPr="00AF0E42">
        <w:rPr>
          <w:rFonts w:cs="Arial"/>
        </w:rPr>
        <w:t xml:space="preserve">sujetas a coordinación que los Coordinados </w:t>
      </w:r>
      <w:r w:rsidR="00E82B84" w:rsidRPr="00AF0E42">
        <w:rPr>
          <w:rFonts w:cs="Arial"/>
        </w:rPr>
        <w:t xml:space="preserve">deben </w:t>
      </w:r>
      <w:r w:rsidRPr="00AF0E42">
        <w:rPr>
          <w:rFonts w:cs="Arial"/>
        </w:rPr>
        <w:t xml:space="preserve">entregar al Coordinador </w:t>
      </w:r>
      <w:r w:rsidR="00E028E4" w:rsidRPr="00AF0E42">
        <w:rPr>
          <w:rFonts w:cs="Arial"/>
        </w:rPr>
        <w:t>de acuerdo con el</w:t>
      </w:r>
      <w:r w:rsidR="0011352D" w:rsidRPr="00AF0E42">
        <w:rPr>
          <w:rFonts w:cs="Arial"/>
        </w:rPr>
        <w:t xml:space="preserve"> </w:t>
      </w:r>
      <w:r w:rsidR="001D71B9" w:rsidRPr="00AF0E42">
        <w:rPr>
          <w:rFonts w:cs="Arial"/>
        </w:rPr>
        <w:t>m</w:t>
      </w:r>
      <w:r w:rsidR="0011352D" w:rsidRPr="00AF0E42">
        <w:rPr>
          <w:rFonts w:cs="Arial"/>
        </w:rPr>
        <w:t xml:space="preserve">arco </w:t>
      </w:r>
      <w:r w:rsidR="001D71B9" w:rsidRPr="00AF0E42">
        <w:rPr>
          <w:rFonts w:cs="Arial"/>
        </w:rPr>
        <w:t>normativo</w:t>
      </w:r>
      <w:r w:rsidR="0011352D" w:rsidRPr="00AF0E42">
        <w:rPr>
          <w:rFonts w:cs="Arial"/>
        </w:rPr>
        <w:t xml:space="preserve">, </w:t>
      </w:r>
      <w:r w:rsidRPr="00AF0E42">
        <w:rPr>
          <w:rFonts w:cs="Arial"/>
        </w:rPr>
        <w:t>se encuentra en la Base de Datos de Información Técnica de las Instalaciones del SI publicada en el sitio web</w:t>
      </w:r>
      <w:r w:rsidR="00EE1EA8" w:rsidRPr="00AF0E42">
        <w:rPr>
          <w:rStyle w:val="Refdenotaalpie"/>
          <w:rFonts w:cs="Arial"/>
        </w:rPr>
        <w:footnoteReference w:id="2"/>
      </w:r>
      <w:r w:rsidRPr="00AF0E42">
        <w:rPr>
          <w:rFonts w:cs="Arial"/>
        </w:rPr>
        <w:t xml:space="preserve"> del Coordinador</w:t>
      </w:r>
      <w:r w:rsidR="00E72D8E" w:rsidRPr="00AF0E42">
        <w:rPr>
          <w:rFonts w:cs="Arial"/>
        </w:rPr>
        <w:t>.</w:t>
      </w:r>
    </w:p>
    <w:p w14:paraId="52AF0363" w14:textId="63B5CACA" w:rsidR="00DE5794" w:rsidRPr="00AF0E42" w:rsidRDefault="00720A90" w:rsidP="00124667">
      <w:pPr>
        <w:rPr>
          <w:rFonts w:cs="Arial"/>
        </w:rPr>
      </w:pPr>
      <w:r w:rsidRPr="00AF0E42">
        <w:rPr>
          <w:rFonts w:cs="Arial"/>
        </w:rPr>
        <w:t xml:space="preserve">En este contexto, </w:t>
      </w:r>
      <w:r w:rsidR="00CF724B" w:rsidRPr="00AF0E42">
        <w:rPr>
          <w:rFonts w:cs="Arial"/>
        </w:rPr>
        <w:t>la información técnica</w:t>
      </w:r>
      <w:r w:rsidR="00A37C25" w:rsidRPr="00AF0E42">
        <w:rPr>
          <w:rFonts w:cs="Arial"/>
        </w:rPr>
        <w:t xml:space="preserve"> disponible</w:t>
      </w:r>
      <w:r w:rsidRPr="00AF0E42">
        <w:rPr>
          <w:rFonts w:cs="Arial"/>
        </w:rPr>
        <w:t xml:space="preserve"> en los repositorios de públicos del Coordinador</w:t>
      </w:r>
      <w:r w:rsidR="00A37C25" w:rsidRPr="00AF0E42">
        <w:rPr>
          <w:rFonts w:cs="Arial"/>
        </w:rPr>
        <w:t xml:space="preserve"> </w:t>
      </w:r>
      <w:r w:rsidR="003C481C" w:rsidRPr="00AF0E42">
        <w:rPr>
          <w:rFonts w:cs="Arial"/>
        </w:rPr>
        <w:t>asociadas a las</w:t>
      </w:r>
      <w:r w:rsidR="00A37C25" w:rsidRPr="00AF0E42">
        <w:rPr>
          <w:rFonts w:cs="Arial"/>
        </w:rPr>
        <w:t xml:space="preserve"> instalaciones que se amplían</w:t>
      </w:r>
      <w:r w:rsidR="003C481C" w:rsidRPr="00AF0E42">
        <w:rPr>
          <w:rFonts w:cs="Arial"/>
        </w:rPr>
        <w:t xml:space="preserve"> es a</w:t>
      </w:r>
      <w:r w:rsidR="00A37C25" w:rsidRPr="00AF0E42">
        <w:rPr>
          <w:rFonts w:cs="Arial"/>
        </w:rPr>
        <w:t xml:space="preserve"> la cual</w:t>
      </w:r>
      <w:r w:rsidR="00CF724B" w:rsidRPr="00AF0E42">
        <w:rPr>
          <w:rFonts w:cs="Arial"/>
        </w:rPr>
        <w:t xml:space="preserve"> los participantes del proceso podrán acceder</w:t>
      </w:r>
      <w:r w:rsidR="00A37C25" w:rsidRPr="00AF0E42">
        <w:rPr>
          <w:rFonts w:cs="Arial"/>
        </w:rPr>
        <w:t xml:space="preserve"> durante el proceso de licitación.</w:t>
      </w:r>
      <w:r w:rsidR="0019220B" w:rsidRPr="00AF0E42">
        <w:rPr>
          <w:rFonts w:cs="Arial"/>
        </w:rPr>
        <w:t xml:space="preserve"> </w:t>
      </w:r>
      <w:r w:rsidR="003C481C" w:rsidRPr="00AF0E42">
        <w:rPr>
          <w:rFonts w:cs="Arial"/>
        </w:rPr>
        <w:t>Luego</w:t>
      </w:r>
      <w:r w:rsidR="00DE5794" w:rsidRPr="00AF0E42">
        <w:rPr>
          <w:rFonts w:cs="Arial"/>
        </w:rPr>
        <w:t xml:space="preserve">, </w:t>
      </w:r>
      <w:r w:rsidR="00F70E0B" w:rsidRPr="00AF0E42">
        <w:rPr>
          <w:rFonts w:cs="Arial"/>
        </w:rPr>
        <w:t>los ID de las instalaciones existentes que reciben la presente obra de ampliación con los cuales</w:t>
      </w:r>
      <w:r w:rsidR="006B3FAB" w:rsidRPr="00AF0E42">
        <w:rPr>
          <w:rFonts w:cs="Arial"/>
        </w:rPr>
        <w:t xml:space="preserve"> se debe acceder a la plataforma de </w:t>
      </w:r>
      <w:proofErr w:type="spellStart"/>
      <w:r w:rsidR="003C481C" w:rsidRPr="00AF0E42">
        <w:rPr>
          <w:rFonts w:cs="Arial"/>
        </w:rPr>
        <w:t>Infotécnica</w:t>
      </w:r>
      <w:proofErr w:type="spellEnd"/>
      <w:r w:rsidR="00F70E0B" w:rsidRPr="00AF0E42">
        <w:rPr>
          <w:rFonts w:cs="Arial"/>
        </w:rPr>
        <w:t xml:space="preserve"> </w:t>
      </w:r>
      <w:r w:rsidR="006B3FAB" w:rsidRPr="00AF0E42">
        <w:rPr>
          <w:rFonts w:cs="Arial"/>
        </w:rPr>
        <w:t xml:space="preserve">para </w:t>
      </w:r>
      <w:r w:rsidR="00F70E0B" w:rsidRPr="00AF0E42">
        <w:rPr>
          <w:rFonts w:cs="Arial"/>
        </w:rPr>
        <w:t xml:space="preserve">visualizar </w:t>
      </w:r>
      <w:r w:rsidR="00DE5794" w:rsidRPr="00AF0E42">
        <w:rPr>
          <w:rFonts w:cs="Arial"/>
        </w:rPr>
        <w:t>la información</w:t>
      </w:r>
      <w:r w:rsidR="006B3FAB" w:rsidRPr="00AF0E42">
        <w:rPr>
          <w:rFonts w:cs="Arial"/>
        </w:rPr>
        <w:t xml:space="preserve"> de las instalaciones</w:t>
      </w:r>
      <w:r w:rsidR="00DE5794" w:rsidRPr="00AF0E42">
        <w:rPr>
          <w:rFonts w:cs="Arial"/>
        </w:rPr>
        <w:t xml:space="preserve">, se </w:t>
      </w:r>
      <w:r w:rsidR="00F70E0B" w:rsidRPr="00AF0E42">
        <w:rPr>
          <w:rFonts w:cs="Arial"/>
        </w:rPr>
        <w:t xml:space="preserve">presenta en la </w:t>
      </w:r>
      <w:r w:rsidR="00F70E0B" w:rsidRPr="00AF0E42">
        <w:rPr>
          <w:rFonts w:cs="Arial"/>
        </w:rPr>
        <w:fldChar w:fldCharType="begin"/>
      </w:r>
      <w:r w:rsidR="00F70E0B" w:rsidRPr="00AF0E42">
        <w:rPr>
          <w:rFonts w:cs="Arial"/>
        </w:rPr>
        <w:instrText xml:space="preserve"> REF _Ref106186517 \h </w:instrText>
      </w:r>
      <w:r w:rsidR="00AF0E42">
        <w:rPr>
          <w:rFonts w:cs="Arial"/>
        </w:rPr>
        <w:instrText xml:space="preserve"> \* MERGEFORMAT </w:instrText>
      </w:r>
      <w:r w:rsidR="00F70E0B" w:rsidRPr="00AF0E42">
        <w:rPr>
          <w:rFonts w:cs="Arial"/>
        </w:rPr>
      </w:r>
      <w:r w:rsidR="00F70E0B" w:rsidRPr="00AF0E42">
        <w:rPr>
          <w:rFonts w:cs="Arial"/>
        </w:rPr>
        <w:fldChar w:fldCharType="separate"/>
      </w:r>
      <w:r w:rsidR="00921777" w:rsidRPr="00AF0E42">
        <w:rPr>
          <w:rFonts w:cs="Arial"/>
          <w:i/>
          <w:iCs/>
        </w:rPr>
        <w:t xml:space="preserve">Tabla </w:t>
      </w:r>
      <w:r w:rsidR="00AC1043">
        <w:rPr>
          <w:rFonts w:cs="Arial"/>
          <w:i/>
          <w:iCs/>
          <w:noProof/>
        </w:rPr>
        <w:t>1</w:t>
      </w:r>
      <w:r w:rsidR="00F70E0B" w:rsidRPr="00AF0E42">
        <w:rPr>
          <w:rFonts w:cs="Arial"/>
        </w:rPr>
        <w:fldChar w:fldCharType="end"/>
      </w:r>
      <w:r w:rsidR="00F70E0B" w:rsidRPr="00AF0E42">
        <w:rPr>
          <w:rFonts w:cs="Arial"/>
        </w:rPr>
        <w:t>:</w:t>
      </w:r>
    </w:p>
    <w:p w14:paraId="2B49A6D8" w14:textId="2362DD59" w:rsidR="00E11EC8" w:rsidRPr="00AF0E42" w:rsidRDefault="00E11EC8" w:rsidP="00E11EC8">
      <w:pPr>
        <w:spacing w:after="0"/>
        <w:rPr>
          <w:rFonts w:cs="Arial"/>
          <w:i/>
          <w:iCs/>
        </w:rPr>
      </w:pPr>
      <w:bookmarkStart w:id="43" w:name="_Ref106186517"/>
      <w:bookmarkStart w:id="44" w:name="_Toc196228090"/>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AC1043">
        <w:rPr>
          <w:rFonts w:cs="Arial"/>
          <w:i/>
          <w:iCs/>
          <w:noProof/>
        </w:rPr>
        <w:t>1</w:t>
      </w:r>
      <w:r w:rsidRPr="00AF0E42">
        <w:rPr>
          <w:rFonts w:cs="Arial"/>
          <w:i/>
          <w:iCs/>
        </w:rPr>
        <w:fldChar w:fldCharType="end"/>
      </w:r>
      <w:bookmarkEnd w:id="43"/>
      <w:r w:rsidRPr="00AF0E42">
        <w:rPr>
          <w:rFonts w:cs="Arial"/>
          <w:i/>
          <w:iCs/>
        </w:rPr>
        <w:t>. Información de instalaciones existentes que se amplían</w:t>
      </w:r>
      <w:bookmarkEnd w:id="44"/>
    </w:p>
    <w:tbl>
      <w:tblPr>
        <w:tblStyle w:val="Tabladecuadrcula1clara-nfasis51"/>
        <w:tblW w:w="5000" w:type="pct"/>
        <w:tblLook w:val="01E0" w:firstRow="1" w:lastRow="1" w:firstColumn="1" w:lastColumn="1" w:noHBand="0" w:noVBand="0"/>
      </w:tblPr>
      <w:tblGrid>
        <w:gridCol w:w="4987"/>
        <w:gridCol w:w="4408"/>
      </w:tblGrid>
      <w:tr w:rsidR="00F70E0B" w:rsidRPr="00AF0E42" w14:paraId="5ECB61A6" w14:textId="77777777" w:rsidTr="00457E8E">
        <w:trPr>
          <w:cnfStyle w:val="100000000000" w:firstRow="1" w:lastRow="0" w:firstColumn="0" w:lastColumn="0" w:oddVBand="0" w:evenVBand="0" w:oddHBand="0"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14:paraId="5BBA0DA9" w14:textId="77777777" w:rsidR="00457E8E" w:rsidRDefault="00F70E0B" w:rsidP="00457E8E">
            <w:pPr>
              <w:spacing w:before="0" w:after="0" w:line="276" w:lineRule="auto"/>
              <w:jc w:val="center"/>
              <w:rPr>
                <w:rFonts w:cs="Arial"/>
                <w:b w:val="0"/>
                <w:bCs w:val="0"/>
              </w:rPr>
            </w:pPr>
            <w:r w:rsidRPr="00AF0E42">
              <w:rPr>
                <w:rFonts w:cs="Arial"/>
              </w:rPr>
              <w:t xml:space="preserve">Nombre SE/EE </w:t>
            </w:r>
          </w:p>
          <w:p w14:paraId="43926E1B" w14:textId="5D27D242" w:rsidR="00F70E0B" w:rsidRPr="00AF0E42" w:rsidRDefault="00F70E0B" w:rsidP="00457E8E">
            <w:pPr>
              <w:spacing w:before="0" w:after="0" w:line="276" w:lineRule="auto"/>
              <w:jc w:val="center"/>
              <w:rPr>
                <w:rFonts w:cs="Arial"/>
              </w:rPr>
            </w:pPr>
            <w:r w:rsidRPr="00AF0E42">
              <w:rPr>
                <w:rFonts w:cs="Arial"/>
                <w:b w:val="0"/>
                <w:bCs w:val="0"/>
              </w:rPr>
              <w:t xml:space="preserve">(según </w:t>
            </w:r>
            <w:proofErr w:type="spellStart"/>
            <w:r w:rsidRPr="00AF0E42">
              <w:rPr>
                <w:rFonts w:cs="Arial"/>
                <w:b w:val="0"/>
                <w:bCs w:val="0"/>
              </w:rPr>
              <w:t>Infotécnica</w:t>
            </w:r>
            <w:proofErr w:type="spellEnd"/>
            <w:r w:rsidRPr="00AF0E42">
              <w:rPr>
                <w:rFonts w:cs="Arial"/>
                <w:b w:val="0"/>
                <w:bCs w:val="0"/>
              </w:rPr>
              <w:t>)</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14:paraId="66259420" w14:textId="4165810E" w:rsidR="00F70E0B" w:rsidRPr="00AF0E42" w:rsidRDefault="00F70E0B" w:rsidP="00457E8E">
            <w:pPr>
              <w:spacing w:before="0" w:after="0" w:line="276" w:lineRule="auto"/>
              <w:jc w:val="center"/>
              <w:rPr>
                <w:rFonts w:cs="Arial"/>
                <w:b w:val="0"/>
                <w:bCs w:val="0"/>
              </w:rPr>
            </w:pPr>
            <w:r w:rsidRPr="00AF0E42">
              <w:rPr>
                <w:rFonts w:cs="Arial"/>
              </w:rPr>
              <w:t>ID</w:t>
            </w:r>
          </w:p>
          <w:p w14:paraId="6396E024" w14:textId="5A466A33" w:rsidR="00F70E0B" w:rsidRPr="00AF0E42" w:rsidRDefault="00F70E0B" w:rsidP="00457E8E">
            <w:pPr>
              <w:spacing w:before="0" w:after="0" w:line="276" w:lineRule="auto"/>
              <w:jc w:val="center"/>
              <w:rPr>
                <w:rFonts w:cs="Arial"/>
                <w:b w:val="0"/>
                <w:bCs w:val="0"/>
              </w:rPr>
            </w:pPr>
            <w:r w:rsidRPr="00AF0E42">
              <w:rPr>
                <w:rFonts w:cs="Arial"/>
                <w:b w:val="0"/>
                <w:bCs w:val="0"/>
              </w:rPr>
              <w:t xml:space="preserve">(según </w:t>
            </w:r>
            <w:proofErr w:type="spellStart"/>
            <w:r w:rsidRPr="00AF0E42">
              <w:rPr>
                <w:rFonts w:cs="Arial"/>
                <w:b w:val="0"/>
                <w:bCs w:val="0"/>
              </w:rPr>
              <w:t>Infotécnica</w:t>
            </w:r>
            <w:proofErr w:type="spellEnd"/>
            <w:r w:rsidRPr="00AF0E42">
              <w:rPr>
                <w:rFonts w:cs="Arial"/>
                <w:b w:val="0"/>
                <w:bCs w:val="0"/>
              </w:rPr>
              <w:t>)</w:t>
            </w:r>
          </w:p>
        </w:tc>
      </w:tr>
      <w:tr w:rsidR="00F70E0B" w:rsidRPr="00AF0E42" w14:paraId="362064BA" w14:textId="77777777" w:rsidTr="003C481C">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sz="4" w:space="0" w:color="92CDDC" w:themeColor="accent5" w:themeTint="99"/>
            </w:tcBorders>
            <w:vAlign w:val="center"/>
          </w:tcPr>
          <w:p w14:paraId="3B6E0202" w14:textId="4E1E3F51" w:rsidR="00F70E0B" w:rsidRPr="00AF0E42" w:rsidRDefault="004E5CFA" w:rsidP="006B3FAB">
            <w:pPr>
              <w:pStyle w:val="Normalamodificar"/>
              <w:jc w:val="center"/>
              <w:rPr>
                <w:b w:val="0"/>
                <w:bCs w:val="0"/>
                <w:i w:val="0"/>
                <w:iCs/>
                <w:color w:val="595959" w:themeColor="text1" w:themeTint="A6"/>
              </w:rPr>
            </w:pPr>
            <w:r w:rsidRPr="00AF0E42">
              <w:rPr>
                <w:b w:val="0"/>
                <w:bCs w:val="0"/>
                <w:i w:val="0"/>
                <w:iCs/>
                <w:color w:val="595959" w:themeColor="text1" w:themeTint="A6"/>
              </w:rPr>
              <w:t>S</w:t>
            </w:r>
            <w:r w:rsidR="00A87491" w:rsidRPr="00AF0E42">
              <w:rPr>
                <w:b w:val="0"/>
                <w:bCs w:val="0"/>
                <w:i w:val="0"/>
                <w:iCs/>
                <w:color w:val="595959" w:themeColor="text1" w:themeTint="A6"/>
              </w:rPr>
              <w:t>/</w:t>
            </w:r>
            <w:r w:rsidRPr="00AF0E42">
              <w:rPr>
                <w:b w:val="0"/>
                <w:bCs w:val="0"/>
                <w:i w:val="0"/>
                <w:iCs/>
                <w:color w:val="595959" w:themeColor="text1" w:themeTint="A6"/>
              </w:rPr>
              <w:t xml:space="preserve">E </w:t>
            </w:r>
            <w:r w:rsidR="001109E3">
              <w:rPr>
                <w:b w:val="0"/>
                <w:bCs w:val="0"/>
                <w:i w:val="0"/>
                <w:iCs/>
                <w:color w:val="595959" w:themeColor="text1" w:themeTint="A6"/>
              </w:rPr>
              <w:t>Macul</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sz="4" w:space="0" w:color="92CDDC" w:themeColor="accent5" w:themeTint="99"/>
            </w:tcBorders>
            <w:vAlign w:val="center"/>
          </w:tcPr>
          <w:p w14:paraId="064FE55D" w14:textId="6921393B" w:rsidR="00F70E0B" w:rsidRPr="00AF0E42" w:rsidRDefault="00316318" w:rsidP="006B3FAB">
            <w:pPr>
              <w:pStyle w:val="Normalamodificar"/>
              <w:jc w:val="center"/>
              <w:rPr>
                <w:b w:val="0"/>
                <w:bCs w:val="0"/>
                <w:i w:val="0"/>
                <w:iCs/>
                <w:color w:val="595959" w:themeColor="text1" w:themeTint="A6"/>
              </w:rPr>
            </w:pPr>
            <w:r>
              <w:rPr>
                <w:b w:val="0"/>
                <w:bCs w:val="0"/>
                <w:i w:val="0"/>
                <w:iCs/>
                <w:color w:val="595959" w:themeColor="text1" w:themeTint="A6"/>
              </w:rPr>
              <w:t>704</w:t>
            </w:r>
          </w:p>
        </w:tc>
      </w:tr>
    </w:tbl>
    <w:p w14:paraId="1E01E4F0" w14:textId="1ADB40B3" w:rsidR="00E11EC8" w:rsidRDefault="00CC594B" w:rsidP="00CC594B">
      <w:pPr>
        <w:rPr>
          <w:rFonts w:cs="Arial"/>
        </w:rPr>
      </w:pPr>
      <w:r w:rsidRPr="00AF0E42">
        <w:rPr>
          <w:rFonts w:cs="Arial"/>
        </w:rPr>
        <w:t xml:space="preserve">Para </w:t>
      </w:r>
      <w:r w:rsidR="00E84EBD" w:rsidRPr="00AF0E42">
        <w:rPr>
          <w:rFonts w:cs="Arial"/>
        </w:rPr>
        <w:t>más información</w:t>
      </w:r>
      <w:r w:rsidRPr="00AF0E42">
        <w:rPr>
          <w:rFonts w:cs="Arial"/>
        </w:rPr>
        <w:t xml:space="preserve"> respecto </w:t>
      </w:r>
      <w:r w:rsidR="00244ACF" w:rsidRPr="00AF0E42">
        <w:rPr>
          <w:rFonts w:cs="Arial"/>
        </w:rPr>
        <w:t xml:space="preserve">a la gestión de la </w:t>
      </w:r>
      <w:r w:rsidRPr="00AF0E42">
        <w:rPr>
          <w:rFonts w:cs="Arial"/>
        </w:rPr>
        <w:t xml:space="preserve">información </w:t>
      </w:r>
      <w:r w:rsidR="00244ACF" w:rsidRPr="00AF0E42">
        <w:rPr>
          <w:rFonts w:cs="Arial"/>
        </w:rPr>
        <w:t xml:space="preserve">técnica </w:t>
      </w:r>
      <w:r w:rsidRPr="00AF0E42">
        <w:rPr>
          <w:rFonts w:cs="Arial"/>
        </w:rPr>
        <w:t>adicional</w:t>
      </w:r>
      <w:r w:rsidR="00244ACF" w:rsidRPr="00AF0E42">
        <w:rPr>
          <w:rFonts w:cs="Arial"/>
        </w:rPr>
        <w:t xml:space="preserve"> a la antes mencionada y que Ud. requier</w:t>
      </w:r>
      <w:r w:rsidR="00B16998" w:rsidRPr="00AF0E42">
        <w:rPr>
          <w:rFonts w:cs="Arial"/>
        </w:rPr>
        <w:t>e</w:t>
      </w:r>
      <w:r w:rsidR="00244ACF" w:rsidRPr="00AF0E42">
        <w:rPr>
          <w:rFonts w:cs="Arial"/>
        </w:rPr>
        <w:t xml:space="preserve"> para el desarrollo de la Obra de Ampliación</w:t>
      </w:r>
      <w:r w:rsidRPr="00AF0E42">
        <w:rPr>
          <w:rFonts w:cs="Arial"/>
        </w:rPr>
        <w:t>, consultar</w:t>
      </w:r>
      <w:r w:rsidR="00457E8E">
        <w:rPr>
          <w:rFonts w:cs="Arial"/>
        </w:rPr>
        <w:t xml:space="preserve"> </w:t>
      </w:r>
      <w:r w:rsidRPr="00457E8E">
        <w:rPr>
          <w:rFonts w:cs="Arial"/>
        </w:rPr>
        <w:t>las BEOA.</w:t>
      </w:r>
    </w:p>
    <w:p w14:paraId="496C8B97" w14:textId="1596BE60" w:rsidR="00A37C25" w:rsidRPr="00AF0E42" w:rsidRDefault="003F2ED8" w:rsidP="006837A0">
      <w:pPr>
        <w:pStyle w:val="Ttulo2"/>
        <w:rPr>
          <w:caps w:val="0"/>
        </w:rPr>
      </w:pPr>
      <w:bookmarkStart w:id="45" w:name="_Ref104804894"/>
      <w:bookmarkStart w:id="46" w:name="_Toc960057642"/>
      <w:r>
        <w:rPr>
          <w:caps w:val="0"/>
        </w:rPr>
        <w:t>ANTECEDENTES AMBIENTALES</w:t>
      </w:r>
      <w:bookmarkEnd w:id="45"/>
      <w:bookmarkEnd w:id="46"/>
    </w:p>
    <w:p w14:paraId="0854A03B" w14:textId="64722075" w:rsidR="0019220B" w:rsidRPr="00AF0E42" w:rsidRDefault="00EE2BB9" w:rsidP="00124667">
      <w:pPr>
        <w:rPr>
          <w:rFonts w:cs="Arial"/>
        </w:rPr>
      </w:pPr>
      <w:r w:rsidRPr="00AF0E42">
        <w:rPr>
          <w:rFonts w:cs="Arial"/>
        </w:rPr>
        <w:t>La</w:t>
      </w:r>
      <w:r w:rsidR="0019220B" w:rsidRPr="00AF0E42">
        <w:rPr>
          <w:rFonts w:cs="Arial"/>
        </w:rPr>
        <w:t xml:space="preserve"> información aso</w:t>
      </w:r>
      <w:r w:rsidR="0019220B" w:rsidRPr="00457E8E">
        <w:rPr>
          <w:rFonts w:cs="Arial"/>
        </w:rPr>
        <w:t xml:space="preserve">ciada a los aspectos ambientales como RCA, DIA o EIA de las instalaciones existentes que recibirán la Obra de Ampliación conforme al proceso </w:t>
      </w:r>
      <w:r w:rsidR="00081E1B">
        <w:rPr>
          <w:rFonts w:cs="Arial"/>
        </w:rPr>
        <w:t>licitatorio</w:t>
      </w:r>
      <w:r w:rsidR="0019220B" w:rsidRPr="00457E8E">
        <w:rPr>
          <w:rFonts w:cs="Arial"/>
        </w:rPr>
        <w:t xml:space="preserve"> de OA del </w:t>
      </w:r>
      <w:r w:rsidR="00457E8E" w:rsidRPr="00457E8E">
        <w:rPr>
          <w:rFonts w:cs="Arial"/>
        </w:rPr>
        <w:t>decreto N°</w:t>
      </w:r>
      <w:r w:rsidR="00316318">
        <w:rPr>
          <w:rFonts w:cs="Arial"/>
        </w:rPr>
        <w:t>266</w:t>
      </w:r>
      <w:r w:rsidR="00A37C25" w:rsidRPr="00457E8E">
        <w:rPr>
          <w:rFonts w:cs="Arial"/>
        </w:rPr>
        <w:t>, pueden</w:t>
      </w:r>
      <w:r w:rsidR="0019220B" w:rsidRPr="00457E8E">
        <w:rPr>
          <w:rFonts w:cs="Arial"/>
        </w:rPr>
        <w:t xml:space="preserve"> ser consultadas en el sitio Web del Servicio de Evaluación Ambiental</w:t>
      </w:r>
      <w:r w:rsidR="003F2C41" w:rsidRPr="00457E8E">
        <w:rPr>
          <w:rFonts w:cs="Arial"/>
        </w:rPr>
        <w:t xml:space="preserve"> (SEA)</w:t>
      </w:r>
      <w:r w:rsidR="0019220B" w:rsidRPr="00457E8E">
        <w:rPr>
          <w:rStyle w:val="Refdenotaalpie"/>
          <w:rFonts w:cs="Arial"/>
        </w:rPr>
        <w:footnoteReference w:id="3"/>
      </w:r>
      <w:r w:rsidR="003F2C41" w:rsidRPr="00457E8E">
        <w:rPr>
          <w:rFonts w:cs="Arial"/>
        </w:rPr>
        <w:t>.</w:t>
      </w:r>
    </w:p>
    <w:p w14:paraId="4D9E961E" w14:textId="7C1ABFE4" w:rsidR="00EE2BB9" w:rsidRPr="00AF0E42" w:rsidRDefault="00EE2BB9" w:rsidP="00EE2BB9">
      <w:pPr>
        <w:rPr>
          <w:rFonts w:cs="Arial"/>
        </w:rPr>
      </w:pPr>
      <w:r w:rsidRPr="00AF0E42">
        <w:rPr>
          <w:rFonts w:cs="Arial"/>
        </w:rPr>
        <w:t xml:space="preserve">Para </w:t>
      </w:r>
      <w:r w:rsidR="00316318" w:rsidRPr="00AF0E42">
        <w:rPr>
          <w:rFonts w:cs="Arial"/>
        </w:rPr>
        <w:t>más información</w:t>
      </w:r>
      <w:r w:rsidRPr="00AF0E42">
        <w:rPr>
          <w:rFonts w:cs="Arial"/>
        </w:rPr>
        <w:t xml:space="preserve"> respecto </w:t>
      </w:r>
      <w:r w:rsidR="00B16998" w:rsidRPr="00AF0E42">
        <w:rPr>
          <w:rFonts w:cs="Arial"/>
        </w:rPr>
        <w:t>a la gestión de la información ambiental relacionado con la Obra</w:t>
      </w:r>
      <w:r w:rsidRPr="00AF0E42">
        <w:rPr>
          <w:rFonts w:cs="Arial"/>
        </w:rPr>
        <w:t xml:space="preserve">, </w:t>
      </w:r>
      <w:r w:rsidR="00457E8E" w:rsidRPr="00AF0E42">
        <w:rPr>
          <w:rFonts w:cs="Arial"/>
        </w:rPr>
        <w:t>consultar</w:t>
      </w:r>
      <w:r w:rsidR="00457E8E">
        <w:rPr>
          <w:rFonts w:cs="Arial"/>
        </w:rPr>
        <w:t xml:space="preserve"> </w:t>
      </w:r>
      <w:r w:rsidR="00457E8E" w:rsidRPr="00457E8E">
        <w:rPr>
          <w:rFonts w:cs="Arial"/>
        </w:rPr>
        <w:t>las BEOA.</w:t>
      </w:r>
    </w:p>
    <w:p w14:paraId="2735CBB7" w14:textId="2814DC88" w:rsidR="0033120E" w:rsidRPr="00AF0E42" w:rsidRDefault="00C36599" w:rsidP="002D45D3">
      <w:pPr>
        <w:pStyle w:val="Ttulo1"/>
        <w:rPr>
          <w:caps w:val="0"/>
        </w:rPr>
      </w:pPr>
      <w:bookmarkStart w:id="47" w:name="_Toc103293298"/>
      <w:bookmarkStart w:id="48" w:name="_Toc103871753"/>
      <w:bookmarkStart w:id="49" w:name="_Toc1431434224"/>
      <w:r>
        <w:rPr>
          <w:caps w:val="0"/>
        </w:rPr>
        <w:lastRenderedPageBreak/>
        <w:t>UBICACIÓN DEL PROYECTO, CONDICIONES AMBIENTALES Y DE ACCESO A LAS OBRAS</w:t>
      </w:r>
      <w:bookmarkEnd w:id="40"/>
      <w:bookmarkEnd w:id="47"/>
      <w:bookmarkEnd w:id="48"/>
      <w:bookmarkEnd w:id="49"/>
    </w:p>
    <w:p w14:paraId="67C26664" w14:textId="5CD3040D" w:rsidR="0033120E" w:rsidRPr="00AF0E42" w:rsidRDefault="00C36599" w:rsidP="00E94941">
      <w:pPr>
        <w:pStyle w:val="Ttulo2"/>
        <w:jc w:val="left"/>
      </w:pPr>
      <w:bookmarkStart w:id="50" w:name="_Toc78194099"/>
      <w:bookmarkStart w:id="51" w:name="_Toc103293299"/>
      <w:bookmarkStart w:id="52" w:name="_Toc103871754"/>
      <w:bookmarkStart w:id="53" w:name="_Toc898776758"/>
      <w:r>
        <w:t>UBICACIÓN DEL PROYECTO</w:t>
      </w:r>
      <w:bookmarkEnd w:id="50"/>
      <w:bookmarkEnd w:id="51"/>
      <w:bookmarkEnd w:id="52"/>
      <w:bookmarkEnd w:id="53"/>
    </w:p>
    <w:p w14:paraId="5987AB07" w14:textId="13DE89E7" w:rsidR="00AF5387" w:rsidRPr="00AF0E42" w:rsidRDefault="00AF5387" w:rsidP="00E94941">
      <w:pPr>
        <w:spacing w:after="0"/>
        <w:jc w:val="left"/>
        <w:rPr>
          <w:rFonts w:cs="Arial"/>
          <w:i/>
          <w:iCs/>
        </w:rPr>
      </w:pPr>
      <w:bookmarkStart w:id="54" w:name="_Toc196228091"/>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AC1043">
        <w:rPr>
          <w:rFonts w:cs="Arial"/>
          <w:i/>
          <w:iCs/>
          <w:noProof/>
        </w:rPr>
        <w:t>2</w:t>
      </w:r>
      <w:r w:rsidRPr="00AF0E42">
        <w:rPr>
          <w:rFonts w:cs="Arial"/>
          <w:i/>
          <w:iCs/>
        </w:rPr>
        <w:fldChar w:fldCharType="end"/>
      </w:r>
      <w:r w:rsidRPr="00AF0E42">
        <w:rPr>
          <w:rFonts w:cs="Arial"/>
          <w:i/>
          <w:iCs/>
        </w:rPr>
        <w:t>. Coordenadas geográficas referenciales del Proyecto</w:t>
      </w:r>
      <w:bookmarkEnd w:id="54"/>
      <w:r w:rsidRPr="00AF0E42">
        <w:rPr>
          <w:rFonts w:cs="Arial"/>
          <w:i/>
          <w:iCs/>
        </w:rPr>
        <w:t xml:space="preserve"> </w:t>
      </w:r>
    </w:p>
    <w:tbl>
      <w:tblPr>
        <w:tblStyle w:val="Tabladecuadrcula1clara-nfasis51"/>
        <w:tblW w:w="5000" w:type="pct"/>
        <w:tblLook w:val="01E0" w:firstRow="1" w:lastRow="1" w:firstColumn="1" w:lastColumn="1" w:noHBand="0" w:noVBand="0"/>
      </w:tblPr>
      <w:tblGrid>
        <w:gridCol w:w="6015"/>
        <w:gridCol w:w="3380"/>
      </w:tblGrid>
      <w:tr w:rsidR="00AF5387" w:rsidRPr="00AF0E42" w14:paraId="7B85667D" w14:textId="77777777" w:rsidTr="00AF538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14:paraId="72D0286D" w14:textId="4333E2E5" w:rsidR="00AF5387" w:rsidRPr="00AF0E42" w:rsidRDefault="00AF5387" w:rsidP="00E94941">
            <w:pPr>
              <w:spacing w:before="0" w:after="0"/>
              <w:jc w:val="left"/>
              <w:rPr>
                <w:rFonts w:cs="Arial"/>
              </w:rPr>
            </w:pPr>
            <w:r w:rsidRPr="00AF0E42">
              <w:rPr>
                <w:rFonts w:cs="Arial"/>
              </w:rPr>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14:paraId="36ABE538" w14:textId="77777777" w:rsidR="00AF5387" w:rsidRPr="00AF0E42" w:rsidRDefault="00AF5387" w:rsidP="00E94941">
            <w:pPr>
              <w:spacing w:before="0" w:after="0"/>
              <w:jc w:val="left"/>
              <w:rPr>
                <w:rFonts w:cs="Arial"/>
              </w:rPr>
            </w:pPr>
            <w:r w:rsidRPr="00AF0E42">
              <w:rPr>
                <w:rFonts w:cs="Arial"/>
              </w:rPr>
              <w:t>Identificación</w:t>
            </w:r>
          </w:p>
        </w:tc>
      </w:tr>
      <w:tr w:rsidR="00A23160" w:rsidRPr="00AF0E42" w14:paraId="57D387BD" w14:textId="77777777" w:rsidTr="007E2D45">
        <w:trPr>
          <w:trHeight w:val="235"/>
        </w:trPr>
        <w:tc>
          <w:tcPr>
            <w:cnfStyle w:val="001000000000" w:firstRow="0" w:lastRow="0" w:firstColumn="1" w:lastColumn="0" w:oddVBand="0" w:evenVBand="0" w:oddHBand="0" w:evenHBand="0" w:firstRowFirstColumn="0" w:firstRowLastColumn="0" w:lastRowFirstColumn="0" w:lastRowLastColumn="0"/>
            <w:tcW w:w="3201" w:type="pct"/>
          </w:tcPr>
          <w:p w14:paraId="47B9BEBF" w14:textId="77777777" w:rsidR="00A23160" w:rsidRPr="00AF0E42" w:rsidRDefault="00A23160" w:rsidP="00E94941">
            <w:pPr>
              <w:spacing w:before="0" w:after="0"/>
              <w:jc w:val="left"/>
              <w:rPr>
                <w:rFonts w:cs="Arial"/>
                <w:b w:val="0"/>
                <w:bCs w:val="0"/>
              </w:rPr>
            </w:pPr>
            <w:r w:rsidRPr="00AF0E42">
              <w:rPr>
                <w:rFonts w:cs="Arial"/>
                <w:b w:val="0"/>
                <w:bCs w:val="0"/>
              </w:rPr>
              <w:t>Norte UTM (m)</w:t>
            </w:r>
          </w:p>
        </w:tc>
        <w:tc>
          <w:tcPr>
            <w:cnfStyle w:val="000100000000" w:firstRow="0" w:lastRow="0" w:firstColumn="0" w:lastColumn="1" w:oddVBand="0" w:evenVBand="0" w:oddHBand="0" w:evenHBand="0" w:firstRowFirstColumn="0" w:firstRowLastColumn="0" w:lastRowFirstColumn="0" w:lastRowLastColumn="0"/>
            <w:tcW w:w="1799" w:type="pct"/>
          </w:tcPr>
          <w:p w14:paraId="3BD7909C" w14:textId="3E1B4975" w:rsidR="00A23160" w:rsidRPr="00AF0E42" w:rsidRDefault="003B16E8" w:rsidP="00E94941">
            <w:pPr>
              <w:pStyle w:val="Normalamodificar"/>
              <w:spacing w:before="0"/>
              <w:jc w:val="left"/>
              <w:rPr>
                <w:b w:val="0"/>
                <w:bCs w:val="0"/>
                <w:i w:val="0"/>
                <w:iCs/>
                <w:color w:val="595959" w:themeColor="text1" w:themeTint="A6"/>
              </w:rPr>
            </w:pPr>
            <w:r>
              <w:rPr>
                <w:b w:val="0"/>
                <w:bCs w:val="0"/>
                <w:iCs/>
                <w:color w:val="595959" w:themeColor="text1" w:themeTint="A6"/>
              </w:rPr>
              <w:t>6291481,00</w:t>
            </w:r>
          </w:p>
        </w:tc>
      </w:tr>
      <w:tr w:rsidR="00A23160" w:rsidRPr="00AF0E42" w14:paraId="2576B0A9" w14:textId="77777777" w:rsidTr="007E2D45">
        <w:trPr>
          <w:trHeight w:val="619"/>
        </w:trPr>
        <w:tc>
          <w:tcPr>
            <w:cnfStyle w:val="001000000000" w:firstRow="0" w:lastRow="0" w:firstColumn="1" w:lastColumn="0" w:oddVBand="0" w:evenVBand="0" w:oddHBand="0" w:evenHBand="0" w:firstRowFirstColumn="0" w:firstRowLastColumn="0" w:lastRowFirstColumn="0" w:lastRowLastColumn="0"/>
            <w:tcW w:w="3201" w:type="pct"/>
          </w:tcPr>
          <w:p w14:paraId="690B3A0B" w14:textId="77777777" w:rsidR="00A23160" w:rsidRPr="00AF0E42" w:rsidRDefault="00A23160" w:rsidP="00E94941">
            <w:pPr>
              <w:jc w:val="left"/>
              <w:rPr>
                <w:rFonts w:cs="Arial"/>
                <w:b w:val="0"/>
                <w:bCs w:val="0"/>
              </w:rPr>
            </w:pPr>
            <w:r w:rsidRPr="00AF0E42">
              <w:rPr>
                <w:rFonts w:cs="Arial"/>
                <w:b w:val="0"/>
                <w:bCs w:val="0"/>
              </w:rPr>
              <w:t>Este UTM (m)</w:t>
            </w:r>
          </w:p>
        </w:tc>
        <w:tc>
          <w:tcPr>
            <w:cnfStyle w:val="000100000000" w:firstRow="0" w:lastRow="0" w:firstColumn="0" w:lastColumn="1" w:oddVBand="0" w:evenVBand="0" w:oddHBand="0" w:evenHBand="0" w:firstRowFirstColumn="0" w:firstRowLastColumn="0" w:lastRowFirstColumn="0" w:lastRowLastColumn="0"/>
            <w:tcW w:w="1799" w:type="pct"/>
          </w:tcPr>
          <w:p w14:paraId="6EBEB6C6" w14:textId="59FFE3EE" w:rsidR="00A23160" w:rsidRPr="00AF0E42" w:rsidRDefault="00BC6A8E" w:rsidP="00E94941">
            <w:pPr>
              <w:pStyle w:val="Normalamodificar"/>
              <w:jc w:val="left"/>
              <w:rPr>
                <w:b w:val="0"/>
                <w:bCs w:val="0"/>
                <w:i w:val="0"/>
                <w:iCs/>
                <w:color w:val="595959" w:themeColor="text1" w:themeTint="A6"/>
              </w:rPr>
            </w:pPr>
            <w:r w:rsidRPr="00BC6A8E">
              <w:rPr>
                <w:b w:val="0"/>
                <w:bCs w:val="0"/>
                <w:iCs/>
                <w:color w:val="595959" w:themeColor="text1" w:themeTint="A6"/>
              </w:rPr>
              <w:t>353758</w:t>
            </w:r>
            <w:r>
              <w:rPr>
                <w:b w:val="0"/>
                <w:bCs w:val="0"/>
                <w:iCs/>
                <w:color w:val="595959" w:themeColor="text1" w:themeTint="A6"/>
              </w:rPr>
              <w:t>,6</w:t>
            </w:r>
            <w:r w:rsidRPr="00BC6A8E">
              <w:rPr>
                <w:b w:val="0"/>
                <w:bCs w:val="0"/>
                <w:iCs/>
                <w:color w:val="595959" w:themeColor="text1" w:themeTint="A6"/>
              </w:rPr>
              <w:t>7</w:t>
            </w:r>
          </w:p>
        </w:tc>
      </w:tr>
      <w:tr w:rsidR="00A23160" w:rsidRPr="00AF0E42" w14:paraId="336FDDD9" w14:textId="77777777" w:rsidTr="007E2D45">
        <w:trPr>
          <w:trHeight w:val="620"/>
        </w:trPr>
        <w:tc>
          <w:tcPr>
            <w:cnfStyle w:val="001000000000" w:firstRow="0" w:lastRow="0" w:firstColumn="1" w:lastColumn="0" w:oddVBand="0" w:evenVBand="0" w:oddHBand="0" w:evenHBand="0" w:firstRowFirstColumn="0" w:firstRowLastColumn="0" w:lastRowFirstColumn="0" w:lastRowLastColumn="0"/>
            <w:tcW w:w="3201" w:type="pct"/>
          </w:tcPr>
          <w:p w14:paraId="3C914946" w14:textId="77777777" w:rsidR="00A23160" w:rsidRPr="00AF0E42" w:rsidRDefault="00A23160" w:rsidP="00E94941">
            <w:pPr>
              <w:jc w:val="left"/>
              <w:rPr>
                <w:rFonts w:cs="Arial"/>
                <w:b w:val="0"/>
                <w:bCs w:val="0"/>
              </w:rPr>
            </w:pPr>
            <w:r w:rsidRPr="00AF0E42">
              <w:rPr>
                <w:rFonts w:cs="Arial"/>
                <w:b w:val="0"/>
                <w:bCs w:val="0"/>
              </w:rPr>
              <w:t>Cota M.S.N.M (m)</w:t>
            </w:r>
          </w:p>
        </w:tc>
        <w:tc>
          <w:tcPr>
            <w:cnfStyle w:val="000100000000" w:firstRow="0" w:lastRow="0" w:firstColumn="0" w:lastColumn="1" w:oddVBand="0" w:evenVBand="0" w:oddHBand="0" w:evenHBand="0" w:firstRowFirstColumn="0" w:firstRowLastColumn="0" w:lastRowFirstColumn="0" w:lastRowLastColumn="0"/>
            <w:tcW w:w="1799" w:type="pct"/>
          </w:tcPr>
          <w:p w14:paraId="2CB4E988" w14:textId="59D16A09" w:rsidR="00A23160" w:rsidRPr="00AF0E42" w:rsidRDefault="007F2BA9" w:rsidP="00E94941">
            <w:pPr>
              <w:pStyle w:val="Normalamodificar"/>
              <w:jc w:val="left"/>
              <w:rPr>
                <w:b w:val="0"/>
                <w:bCs w:val="0"/>
                <w:i w:val="0"/>
                <w:iCs/>
                <w:color w:val="595959" w:themeColor="text1" w:themeTint="A6"/>
              </w:rPr>
            </w:pPr>
            <w:r>
              <w:rPr>
                <w:b w:val="0"/>
                <w:bCs w:val="0"/>
                <w:i w:val="0"/>
                <w:iCs/>
                <w:color w:val="595959" w:themeColor="text1" w:themeTint="A6"/>
              </w:rPr>
              <w:t>609</w:t>
            </w:r>
          </w:p>
        </w:tc>
      </w:tr>
      <w:tr w:rsidR="00A23160" w:rsidRPr="00AF0E42" w14:paraId="1CF0CE58" w14:textId="77777777" w:rsidTr="007E2D45">
        <w:trPr>
          <w:trHeight w:val="619"/>
        </w:trPr>
        <w:tc>
          <w:tcPr>
            <w:cnfStyle w:val="001000000000" w:firstRow="0" w:lastRow="0" w:firstColumn="1" w:lastColumn="0" w:oddVBand="0" w:evenVBand="0" w:oddHBand="0" w:evenHBand="0" w:firstRowFirstColumn="0" w:firstRowLastColumn="0" w:lastRowFirstColumn="0" w:lastRowLastColumn="0"/>
            <w:tcW w:w="3201" w:type="pct"/>
            <w:tcBorders>
              <w:bottom w:val="single" w:sz="4" w:space="0" w:color="92CDDC" w:themeColor="accent5" w:themeTint="99"/>
            </w:tcBorders>
          </w:tcPr>
          <w:p w14:paraId="659EA6B2" w14:textId="77777777" w:rsidR="00A23160" w:rsidRPr="00AF0E42" w:rsidRDefault="00A23160" w:rsidP="00E94941">
            <w:pPr>
              <w:jc w:val="left"/>
              <w:rPr>
                <w:rFonts w:cs="Arial"/>
                <w:b w:val="0"/>
                <w:bCs w:val="0"/>
              </w:rPr>
            </w:pPr>
            <w:r w:rsidRPr="00AF0E42">
              <w:rPr>
                <w:rFonts w:cs="Arial"/>
                <w:b w:val="0"/>
                <w:bCs w:val="0"/>
              </w:rPr>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sz="4" w:space="0" w:color="92CDDC" w:themeColor="accent5" w:themeTint="99"/>
            </w:tcBorders>
          </w:tcPr>
          <w:p w14:paraId="126DE4D7" w14:textId="5EE46293" w:rsidR="00A23160" w:rsidRPr="00AF0E42" w:rsidRDefault="007E2D45" w:rsidP="00E94941">
            <w:pPr>
              <w:pStyle w:val="Normalamodificar"/>
              <w:jc w:val="left"/>
              <w:rPr>
                <w:b w:val="0"/>
                <w:bCs w:val="0"/>
                <w:i w:val="0"/>
                <w:iCs/>
                <w:color w:val="595959" w:themeColor="text1" w:themeTint="A6"/>
              </w:rPr>
            </w:pPr>
            <w:r w:rsidRPr="007E2D45">
              <w:rPr>
                <w:b w:val="0"/>
                <w:bCs w:val="0"/>
                <w:iCs/>
                <w:color w:val="595959" w:themeColor="text1" w:themeTint="A6"/>
              </w:rPr>
              <w:t>-33,</w:t>
            </w:r>
            <w:r w:rsidR="000D5F08">
              <w:rPr>
                <w:b w:val="0"/>
                <w:bCs w:val="0"/>
                <w:iCs/>
                <w:color w:val="595959" w:themeColor="text1" w:themeTint="A6"/>
              </w:rPr>
              <w:t>50°</w:t>
            </w:r>
          </w:p>
        </w:tc>
      </w:tr>
      <w:tr w:rsidR="00A23160" w:rsidRPr="00AF0E42" w14:paraId="02C0B7B6" w14:textId="77777777" w:rsidTr="007E2D45">
        <w:trPr>
          <w:cnfStyle w:val="010000000000" w:firstRow="0" w:lastRow="1" w:firstColumn="0" w:lastColumn="0" w:oddVBand="0" w:evenVBand="0" w:oddHBand="0" w:evenHBand="0" w:firstRowFirstColumn="0" w:firstRowLastColumn="0" w:lastRowFirstColumn="0" w:lastRowLastColumn="0"/>
          <w:trHeight w:val="96"/>
        </w:trPr>
        <w:tc>
          <w:tcPr>
            <w:cnfStyle w:val="001000000000" w:firstRow="0" w:lastRow="0" w:firstColumn="1" w:lastColumn="0" w:oddVBand="0" w:evenVBand="0" w:oddHBand="0" w:evenHBand="0" w:firstRowFirstColumn="0" w:firstRowLastColumn="0" w:lastRowFirstColumn="0" w:lastRowLastColumn="0"/>
            <w:tcW w:w="3201" w:type="pct"/>
            <w:tcBorders>
              <w:top w:val="single" w:sz="4" w:space="0" w:color="92CDDC" w:themeColor="accent5" w:themeTint="99"/>
            </w:tcBorders>
          </w:tcPr>
          <w:p w14:paraId="1D77347A" w14:textId="7C5A68FF" w:rsidR="00A23160" w:rsidRPr="00AF0E42" w:rsidRDefault="00A23160" w:rsidP="00F63FDD">
            <w:pPr>
              <w:jc w:val="left"/>
              <w:rPr>
                <w:rFonts w:cs="Arial"/>
                <w:b w:val="0"/>
                <w:bCs w:val="0"/>
              </w:rPr>
            </w:pPr>
            <w:r w:rsidRPr="00AF0E42">
              <w:rPr>
                <w:rFonts w:cs="Arial"/>
                <w:b w:val="0"/>
                <w:bCs w:val="0"/>
              </w:rPr>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sz="4" w:space="0" w:color="92CDDC" w:themeColor="accent5" w:themeTint="99"/>
            </w:tcBorders>
          </w:tcPr>
          <w:p w14:paraId="0124FB13" w14:textId="46BF0C11" w:rsidR="00A23160" w:rsidRPr="00AF0E42" w:rsidRDefault="007E2D45" w:rsidP="00E94941">
            <w:pPr>
              <w:pStyle w:val="Normalamodificar"/>
              <w:jc w:val="left"/>
              <w:rPr>
                <w:b w:val="0"/>
                <w:bCs w:val="0"/>
                <w:i w:val="0"/>
                <w:iCs/>
                <w:color w:val="595959" w:themeColor="text1" w:themeTint="A6"/>
              </w:rPr>
            </w:pPr>
            <w:r w:rsidRPr="007E2D45">
              <w:rPr>
                <w:b w:val="0"/>
                <w:bCs w:val="0"/>
                <w:iCs/>
                <w:color w:val="595959" w:themeColor="text1" w:themeTint="A6"/>
              </w:rPr>
              <w:t>-70</w:t>
            </w:r>
            <w:r w:rsidR="000D5F08">
              <w:rPr>
                <w:b w:val="0"/>
                <w:bCs w:val="0"/>
                <w:iCs/>
                <w:color w:val="595959" w:themeColor="text1" w:themeTint="A6"/>
              </w:rPr>
              <w:t>,57°</w:t>
            </w:r>
          </w:p>
        </w:tc>
      </w:tr>
    </w:tbl>
    <w:p w14:paraId="26B66C57" w14:textId="49810081" w:rsidR="007E2D45" w:rsidRDefault="425DA77B" w:rsidP="4618EDE3">
      <w:pPr>
        <w:pStyle w:val="Ttulo2"/>
        <w:jc w:val="left"/>
        <w:rPr>
          <w:caps w:val="0"/>
        </w:rPr>
      </w:pPr>
      <w:bookmarkStart w:id="55" w:name="_Toc128776658"/>
      <w:bookmarkStart w:id="56" w:name="_Toc78194100"/>
      <w:bookmarkStart w:id="57" w:name="_Toc103293300"/>
      <w:bookmarkStart w:id="58" w:name="_Toc103871755"/>
      <w:r>
        <w:rPr>
          <w:caps w:val="0"/>
        </w:rPr>
        <w:lastRenderedPageBreak/>
        <w:t xml:space="preserve">CAMINO DE ACCESO A LA </w:t>
      </w:r>
      <w:r w:rsidR="00454B66">
        <w:rPr>
          <w:caps w:val="0"/>
        </w:rPr>
        <w:t>OBRA</w:t>
      </w:r>
      <w:bookmarkEnd w:id="55"/>
    </w:p>
    <w:p w14:paraId="00E6103D" w14:textId="3DBA04E5" w:rsidR="007E2D45" w:rsidRDefault="007E2D45" w:rsidP="00E94941">
      <w:pPr>
        <w:pStyle w:val="Ttulo2"/>
        <w:numPr>
          <w:ilvl w:val="0"/>
          <w:numId w:val="0"/>
        </w:numPr>
        <w:jc w:val="left"/>
        <w:rPr>
          <w:caps w:val="0"/>
        </w:rPr>
      </w:pPr>
    </w:p>
    <w:bookmarkStart w:id="59" w:name="_Toc352226521"/>
    <w:p w14:paraId="707DE2F3" w14:textId="2DD200DF" w:rsidR="004253B1" w:rsidRPr="00AF0E42" w:rsidRDefault="00E94941" w:rsidP="4618EDE3">
      <w:pPr>
        <w:pStyle w:val="Ttulo2"/>
        <w:numPr>
          <w:ilvl w:val="0"/>
          <w:numId w:val="0"/>
        </w:numPr>
        <w:jc w:val="left"/>
        <w:rPr>
          <w:i/>
        </w:rPr>
      </w:pPr>
      <w:r w:rsidRPr="00AF0E42">
        <w:rPr>
          <w:rFonts w:eastAsia="Calibri"/>
          <w:i/>
          <w:noProof/>
          <w:color w:val="00B050"/>
          <w:szCs w:val="22"/>
          <w:lang w:eastAsia="es-CL"/>
        </w:rPr>
        <mc:AlternateContent>
          <mc:Choice Requires="wps">
            <w:drawing>
              <wp:anchor distT="0" distB="0" distL="114300" distR="114300" simplePos="0" relativeHeight="251658240" behindDoc="0" locked="0" layoutInCell="1" allowOverlap="1" wp14:anchorId="40FB8296" wp14:editId="7BC65379">
                <wp:simplePos x="0" y="0"/>
                <wp:positionH relativeFrom="column">
                  <wp:posOffset>3735705</wp:posOffset>
                </wp:positionH>
                <wp:positionV relativeFrom="paragraph">
                  <wp:posOffset>2498725</wp:posOffset>
                </wp:positionV>
                <wp:extent cx="194310" cy="503555"/>
                <wp:effectExtent l="19050" t="38100" r="53340" b="10795"/>
                <wp:wrapNone/>
                <wp:docPr id="4" name="Conector recto de flecha 4"/>
                <wp:cNvGraphicFramePr/>
                <a:graphic xmlns:a="http://schemas.openxmlformats.org/drawingml/2006/main">
                  <a:graphicData uri="http://schemas.microsoft.com/office/word/2010/wordprocessingShape">
                    <wps:wsp>
                      <wps:cNvCnPr/>
                      <wps:spPr>
                        <a:xfrm flipV="1">
                          <a:off x="0" y="0"/>
                          <a:ext cx="194310" cy="50355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36094AE">
              <v:shapetype id="_x0000_t32" coordsize="21600,21600" o:oned="t" filled="f" o:spt="32" path="m,l21600,21600e" w14:anchorId="0F8BDDB9">
                <v:path fillok="f" arrowok="t" o:connecttype="none"/>
                <o:lock v:ext="edit" shapetype="t"/>
              </v:shapetype>
              <v:shape id="Conector recto de flecha 4" style="position:absolute;margin-left:294.15pt;margin-top:196.75pt;width:15.3pt;height:39.65pt;flip:y;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">
                <v:stroke endarrow="block"/>
              </v:shape>
            </w:pict>
          </mc:Fallback>
        </mc:AlternateContent>
      </w:r>
      <w:r w:rsidRPr="00AF0E42">
        <w:rPr>
          <w:rFonts w:eastAsia="Calibri"/>
          <w:noProof/>
          <w:color w:val="00B050"/>
          <w:szCs w:val="22"/>
          <w:lang w:eastAsia="es-CL"/>
        </w:rPr>
        <mc:AlternateContent>
          <mc:Choice Requires="wps">
            <w:drawing>
              <wp:anchor distT="45720" distB="45720" distL="114300" distR="114300" simplePos="0" relativeHeight="251658241" behindDoc="0" locked="0" layoutInCell="1" allowOverlap="1" wp14:anchorId="6202999C" wp14:editId="2CF2F9E8">
                <wp:simplePos x="0" y="0"/>
                <wp:positionH relativeFrom="column">
                  <wp:posOffset>3419813</wp:posOffset>
                </wp:positionH>
                <wp:positionV relativeFrom="paragraph">
                  <wp:posOffset>2914386</wp:posOffset>
                </wp:positionV>
                <wp:extent cx="653415" cy="328930"/>
                <wp:effectExtent l="0" t="0" r="13335" b="13970"/>
                <wp:wrapNone/>
                <wp:docPr id="217" name="Cuadro de tex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415" cy="328930"/>
                        </a:xfrm>
                        <a:prstGeom prst="rect">
                          <a:avLst/>
                        </a:prstGeom>
                        <a:solidFill>
                          <a:srgbClr val="FFFFFF"/>
                        </a:solidFill>
                        <a:ln w="9525">
                          <a:solidFill>
                            <a:srgbClr val="000000"/>
                          </a:solidFill>
                          <a:miter lim="800000"/>
                          <a:headEnd/>
                          <a:tailEnd/>
                        </a:ln>
                      </wps:spPr>
                      <wps:txbx>
                        <w:txbxContent>
                          <w:p w14:paraId="2CA6D1F1" w14:textId="3C47BEB2" w:rsidR="00C16EE3" w:rsidRPr="00471B73" w:rsidRDefault="00C16EE3">
                            <w:pPr>
                              <w:rPr>
                                <w:color w:val="auto"/>
                              </w:rPr>
                            </w:pPr>
                            <w:r w:rsidRPr="00471B73">
                              <w:rPr>
                                <w:color w:val="auto"/>
                              </w:rPr>
                              <w:t>Acceso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02999C" id="_x0000_t202" coordsize="21600,21600" o:spt="202" path="m,l,21600r21600,l21600,xe">
                <v:stroke joinstyle="miter"/>
                <v:path gradientshapeok="t" o:connecttype="rect"/>
              </v:shapetype>
              <v:shape id="Cuadro de texto 217" o:spid="_x0000_s1026" type="#_x0000_t202" style="position:absolute;margin-left:269.3pt;margin-top:229.5pt;width:51.45pt;height:25.9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">
                <v:textbox>
                  <w:txbxContent>
                    <w:p w14:paraId="2CA6D1F1" w14:textId="3C47BEB2" w:rsidR="00C16EE3" w:rsidRPr="00471B73" w:rsidRDefault="00C16EE3">
                      <w:pPr>
                        <w:rPr>
                          <w:color w:val="auto"/>
                        </w:rPr>
                      </w:pPr>
                      <w:r w:rsidRPr="00471B73">
                        <w:rPr>
                          <w:color w:val="auto"/>
                        </w:rPr>
                        <w:t>Acceso</w:t>
                      </w:r>
                    </w:p>
                  </w:txbxContent>
                </v:textbox>
              </v:shape>
            </w:pict>
          </mc:Fallback>
        </mc:AlternateContent>
      </w:r>
      <w:r w:rsidR="007E2D45" w:rsidRPr="4618EDE3">
        <w:rPr>
          <w:b w:val="0"/>
          <w:bCs w:val="0"/>
          <w:caps w:val="0"/>
          <w:color w:val="595959" w:themeColor="text1" w:themeTint="A6"/>
        </w:rPr>
        <w:t xml:space="preserve">Desde </w:t>
      </w:r>
      <w:r w:rsidR="00E56597" w:rsidRPr="4618EDE3">
        <w:rPr>
          <w:b w:val="0"/>
          <w:bCs w:val="0"/>
          <w:caps w:val="0"/>
          <w:color w:val="595959" w:themeColor="text1" w:themeTint="A6"/>
        </w:rPr>
        <w:t xml:space="preserve">Ruta 70, se debe </w:t>
      </w:r>
      <w:r w:rsidR="00D77661" w:rsidRPr="4618EDE3">
        <w:rPr>
          <w:b w:val="0"/>
          <w:bCs w:val="0"/>
          <w:caps w:val="0"/>
          <w:color w:val="595959" w:themeColor="text1" w:themeTint="A6"/>
        </w:rPr>
        <w:t>tomar la salida a San Luis de Macul, hasta llegar a la subestación.</w:t>
      </w:r>
      <w:r w:rsidR="007E2D45" w:rsidRPr="4618EDE3">
        <w:rPr>
          <w:b w:val="0"/>
          <w:bCs w:val="0"/>
          <w:caps w:val="0"/>
          <w:color w:val="595959" w:themeColor="text1" w:themeTint="A6"/>
        </w:rPr>
        <w:t xml:space="preserve"> </w:t>
      </w:r>
      <w:bookmarkEnd w:id="56"/>
      <w:bookmarkEnd w:id="57"/>
      <w:bookmarkEnd w:id="58"/>
      <w:r w:rsidRPr="4618EDE3">
        <w:rPr>
          <w:b w:val="0"/>
          <w:bCs w:val="0"/>
          <w:caps w:val="0"/>
          <w:color w:val="595959" w:themeColor="text1" w:themeTint="A6"/>
        </w:rPr>
        <w:fldChar w:fldCharType="begin"/>
      </w:r>
      <w:r w:rsidRPr="4618EDE3">
        <w:rPr>
          <w:b w:val="0"/>
          <w:bCs w:val="0"/>
          <w:caps w:val="0"/>
          <w:color w:val="595959" w:themeColor="text1" w:themeTint="A6"/>
        </w:rPr>
        <w:instrText>HYPERLINK "https://maps.app.goo.gl/iBhTHA62DqULpWJg8"</w:instrText>
      </w:r>
      <w:r w:rsidRPr="4618EDE3">
        <w:rPr>
          <w:b w:val="0"/>
          <w:bCs w:val="0"/>
          <w:caps w:val="0"/>
          <w:color w:val="595959" w:themeColor="text1" w:themeTint="A6"/>
        </w:rPr>
      </w:r>
      <w:r w:rsidRPr="4618EDE3">
        <w:rPr>
          <w:b w:val="0"/>
          <w:bCs w:val="0"/>
          <w:caps w:val="0"/>
          <w:color w:val="595959" w:themeColor="text1" w:themeTint="A6"/>
        </w:rPr>
        <w:fldChar w:fldCharType="separate"/>
      </w:r>
      <w:r w:rsidRPr="4618EDE3">
        <w:rPr>
          <w:rStyle w:val="Hipervnculo"/>
          <w:rFonts w:cs="Arial"/>
          <w:b w:val="0"/>
          <w:bCs w:val="0"/>
        </w:rPr>
        <w:t>Ubicación SE Macul</w:t>
      </w:r>
      <w:r w:rsidRPr="4618EDE3">
        <w:rPr>
          <w:b w:val="0"/>
          <w:bCs w:val="0"/>
          <w:caps w:val="0"/>
          <w:color w:val="595959" w:themeColor="text1" w:themeTint="A6"/>
        </w:rPr>
        <w:fldChar w:fldCharType="end"/>
      </w:r>
      <w:bookmarkStart w:id="60" w:name="_Ref60163052"/>
      <w:bookmarkStart w:id="61" w:name="_Toc64908620"/>
      <w:bookmarkStart w:id="62" w:name="_Toc77273895"/>
      <w:bookmarkStart w:id="63" w:name="_Toc60872948"/>
      <w:r w:rsidR="00E56597" w:rsidRPr="00E56597">
        <w:rPr>
          <w:i/>
          <w:noProof/>
        </w:rPr>
        <w:drawing>
          <wp:inline distT="0" distB="0" distL="0" distR="0" wp14:anchorId="109F3E4C" wp14:editId="6318C78F">
            <wp:extent cx="5721668" cy="5902036"/>
            <wp:effectExtent l="0" t="0" r="0" b="3810"/>
            <wp:docPr id="8227331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733185" name=""/>
                    <pic:cNvPicPr/>
                  </pic:nvPicPr>
                  <pic:blipFill>
                    <a:blip r:embed="rId15"/>
                    <a:stretch>
                      <a:fillRect/>
                    </a:stretch>
                  </pic:blipFill>
                  <pic:spPr>
                    <a:xfrm>
                      <a:off x="0" y="0"/>
                      <a:ext cx="5724857" cy="5905325"/>
                    </a:xfrm>
                    <a:prstGeom prst="rect">
                      <a:avLst/>
                    </a:prstGeom>
                  </pic:spPr>
                </pic:pic>
              </a:graphicData>
            </a:graphic>
          </wp:inline>
        </w:drawing>
      </w:r>
      <w:bookmarkEnd w:id="59"/>
    </w:p>
    <w:p w14:paraId="081A9B9C" w14:textId="7911CFE0" w:rsidR="004253B1" w:rsidRPr="00AF0E42" w:rsidRDefault="000B19F3" w:rsidP="000B19F3">
      <w:pPr>
        <w:pStyle w:val="Descripcin"/>
        <w:ind w:left="714" w:hanging="357"/>
        <w:rPr>
          <w:rFonts w:cs="Arial"/>
          <w:i/>
          <w:iCs/>
        </w:rPr>
      </w:pPr>
      <w:bookmarkStart w:id="64" w:name="_Toc195809313"/>
      <w:r>
        <w:t xml:space="preserve">Ilustración </w:t>
      </w:r>
      <w:fldSimple w:instr=" SEQ Ilustración \* ARABIC ">
        <w:r>
          <w:rPr>
            <w:noProof/>
          </w:rPr>
          <w:t>1</w:t>
        </w:r>
      </w:fldSimple>
      <w:bookmarkEnd w:id="60"/>
      <w:r w:rsidR="00E32C39" w:rsidRPr="00AF0E42">
        <w:rPr>
          <w:rFonts w:cs="Arial"/>
          <w:i/>
          <w:iCs/>
        </w:rPr>
        <w:t>. Camino de acceso a la Obra.</w:t>
      </w:r>
      <w:bookmarkStart w:id="65" w:name="_Toc77657843"/>
      <w:bookmarkStart w:id="66" w:name="_Toc77658780"/>
      <w:bookmarkStart w:id="67" w:name="_Toc77657844"/>
      <w:bookmarkStart w:id="68" w:name="_Toc77658781"/>
      <w:bookmarkStart w:id="69" w:name="_Toc78194101"/>
      <w:bookmarkStart w:id="70" w:name="_Toc103293301"/>
      <w:bookmarkStart w:id="71" w:name="_Toc103871756"/>
      <w:bookmarkEnd w:id="61"/>
      <w:bookmarkEnd w:id="62"/>
      <w:bookmarkEnd w:id="63"/>
      <w:bookmarkEnd w:id="64"/>
      <w:bookmarkEnd w:id="65"/>
      <w:bookmarkEnd w:id="66"/>
      <w:bookmarkEnd w:id="67"/>
      <w:bookmarkEnd w:id="68"/>
    </w:p>
    <w:p w14:paraId="644475D6" w14:textId="7FD05608" w:rsidR="00AF5387" w:rsidRPr="00AF0E42" w:rsidRDefault="00C36599" w:rsidP="00AF5387">
      <w:pPr>
        <w:pStyle w:val="Ttulo2"/>
        <w:rPr>
          <w:caps w:val="0"/>
        </w:rPr>
      </w:pPr>
      <w:bookmarkStart w:id="72" w:name="_Toc412248042"/>
      <w:r>
        <w:rPr>
          <w:caps w:val="0"/>
        </w:rPr>
        <w:lastRenderedPageBreak/>
        <w:t>CONDICIONES CLIMÁTICAS DE DISEÑO</w:t>
      </w:r>
      <w:bookmarkEnd w:id="69"/>
      <w:bookmarkEnd w:id="70"/>
      <w:bookmarkEnd w:id="71"/>
      <w:bookmarkEnd w:id="72"/>
    </w:p>
    <w:p w14:paraId="168D774D" w14:textId="267DDCA6" w:rsidR="00A23160" w:rsidRPr="00AF0E42" w:rsidRDefault="00A23160" w:rsidP="00AF5387">
      <w:pPr>
        <w:rPr>
          <w:rFonts w:cs="Arial"/>
        </w:rPr>
      </w:pPr>
      <w:r w:rsidRPr="00AF0E42">
        <w:rPr>
          <w:rFonts w:eastAsia="Arial" w:cs="Arial"/>
          <w:szCs w:val="22"/>
        </w:rPr>
        <w:t xml:space="preserve">El clima del lugar de la </w:t>
      </w:r>
      <w:r w:rsidR="00872CB6" w:rsidRPr="00AF0E42">
        <w:rPr>
          <w:rFonts w:eastAsia="Arial" w:cs="Arial"/>
          <w:szCs w:val="22"/>
        </w:rPr>
        <w:t>obra</w:t>
      </w:r>
      <w:r w:rsidRPr="00AF0E42">
        <w:rPr>
          <w:rFonts w:eastAsia="Arial" w:cs="Arial"/>
          <w:szCs w:val="22"/>
        </w:rPr>
        <w:t xml:space="preserve">, Región Metropolitana corresponde al tipo "mediterráneo", de estación seca larga y con un invierno lluvioso. </w:t>
      </w:r>
    </w:p>
    <w:p w14:paraId="7AC8CE5E" w14:textId="7FBD26FB" w:rsidR="00AF5387" w:rsidRPr="00AF0E42" w:rsidRDefault="00AF5387" w:rsidP="00AF5387">
      <w:pPr>
        <w:rPr>
          <w:rFonts w:cs="Arial"/>
        </w:rPr>
      </w:pPr>
      <w:r w:rsidRPr="00AF0E42">
        <w:rPr>
          <w:rFonts w:cs="Arial"/>
        </w:rPr>
        <w:t>Para el diseño de las instalaciones se deben considerar las siguientes condiciones extremas:</w:t>
      </w:r>
    </w:p>
    <w:p w14:paraId="33DB4A21" w14:textId="5C80A15F" w:rsidR="00AF5387" w:rsidRPr="00AF0E42" w:rsidRDefault="00AF5387" w:rsidP="00AF5387">
      <w:pPr>
        <w:rPr>
          <w:rFonts w:cs="Arial"/>
        </w:rPr>
      </w:pPr>
      <w:bookmarkStart w:id="73" w:name="_Toc196228092"/>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AC1043">
        <w:rPr>
          <w:rFonts w:cs="Arial"/>
          <w:i/>
          <w:iCs/>
          <w:noProof/>
        </w:rPr>
        <w:t>3</w:t>
      </w:r>
      <w:r w:rsidRPr="00AF0E42">
        <w:rPr>
          <w:rFonts w:cs="Arial"/>
          <w:i/>
          <w:iCs/>
        </w:rPr>
        <w:fldChar w:fldCharType="end"/>
      </w:r>
      <w:r w:rsidRPr="00AF0E42">
        <w:rPr>
          <w:rFonts w:cs="Arial"/>
          <w:i/>
          <w:iCs/>
        </w:rPr>
        <w:t>. Condiciones climáticas extremas de diseño</w:t>
      </w:r>
      <w:bookmarkEnd w:id="73"/>
    </w:p>
    <w:tbl>
      <w:tblPr>
        <w:tblStyle w:val="Tabladecuadrcula1clara-nfasis51"/>
        <w:tblW w:w="5000" w:type="pct"/>
        <w:tblLook w:val="01E0" w:firstRow="1" w:lastRow="1" w:firstColumn="1" w:lastColumn="1" w:noHBand="0" w:noVBand="0"/>
      </w:tblPr>
      <w:tblGrid>
        <w:gridCol w:w="5949"/>
        <w:gridCol w:w="1843"/>
        <w:gridCol w:w="1603"/>
      </w:tblGrid>
      <w:tr w:rsidR="00CF1261" w:rsidRPr="00AF0E42" w14:paraId="0E024232" w14:textId="77777777" w:rsidTr="00CF1261">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14:paraId="389A9B3E" w14:textId="77777777" w:rsidR="00AF5387" w:rsidRPr="00AF0E42" w:rsidRDefault="00AF5387" w:rsidP="006737AF">
            <w:pPr>
              <w:jc w:val="center"/>
              <w:rPr>
                <w:rFonts w:cs="Arial"/>
              </w:rPr>
            </w:pPr>
            <w:r w:rsidRPr="00AF0E42">
              <w:rPr>
                <w:rFonts w:cs="Arial"/>
              </w:rPr>
              <w:t>Descripción</w:t>
            </w:r>
          </w:p>
        </w:tc>
        <w:tc>
          <w:tcPr>
            <w:tcW w:w="981" w:type="pct"/>
            <w:shd w:val="clear" w:color="auto" w:fill="DAEEF3" w:themeFill="accent5" w:themeFillTint="33"/>
          </w:tcPr>
          <w:p w14:paraId="1E42735E" w14:textId="77777777" w:rsidR="00AF5387" w:rsidRPr="00AF0E42" w:rsidRDefault="00AF5387" w:rsidP="006737AF">
            <w:pPr>
              <w:jc w:val="center"/>
              <w:cnfStyle w:val="100000000000" w:firstRow="1" w:lastRow="0" w:firstColumn="0" w:lastColumn="0" w:oddVBand="0" w:evenVBand="0" w:oddHBand="0" w:evenHBand="0" w:firstRowFirstColumn="0" w:firstRowLastColumn="0" w:lastRowFirstColumn="0" w:lastRowLastColumn="0"/>
              <w:rPr>
                <w:rFonts w:cs="Arial"/>
              </w:rPr>
            </w:pPr>
            <w:r w:rsidRPr="00AF0E42">
              <w:rPr>
                <w:rFonts w:cs="Arial"/>
              </w:rPr>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14:paraId="76509F75" w14:textId="77777777" w:rsidR="00AF5387" w:rsidRPr="00AF0E42" w:rsidRDefault="00AF5387" w:rsidP="006737AF">
            <w:pPr>
              <w:jc w:val="center"/>
              <w:rPr>
                <w:rFonts w:cs="Arial"/>
              </w:rPr>
            </w:pPr>
            <w:r w:rsidRPr="00AF0E42">
              <w:rPr>
                <w:rFonts w:cs="Arial"/>
              </w:rPr>
              <w:t>Unidad</w:t>
            </w:r>
          </w:p>
        </w:tc>
      </w:tr>
      <w:tr w:rsidR="00A23160" w:rsidRPr="00AF0E42" w14:paraId="7BFF189A"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07B220DB" w14:textId="77777777" w:rsidR="00A23160" w:rsidRPr="00AF0E42" w:rsidRDefault="00A23160" w:rsidP="00A23160">
            <w:pPr>
              <w:rPr>
                <w:rFonts w:cs="Arial"/>
                <w:b w:val="0"/>
                <w:bCs w:val="0"/>
              </w:rPr>
            </w:pPr>
            <w:r w:rsidRPr="00AF0E42">
              <w:rPr>
                <w:rFonts w:cs="Arial"/>
                <w:b w:val="0"/>
                <w:bCs w:val="0"/>
              </w:rPr>
              <w:t>Clima</w:t>
            </w:r>
          </w:p>
        </w:tc>
        <w:tc>
          <w:tcPr>
            <w:tcW w:w="981" w:type="pct"/>
          </w:tcPr>
          <w:p w14:paraId="57A316DF" w14:textId="1D061A97"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Cálido, templado</w:t>
            </w:r>
          </w:p>
        </w:tc>
        <w:tc>
          <w:tcPr>
            <w:cnfStyle w:val="000100000000" w:firstRow="0" w:lastRow="0" w:firstColumn="0" w:lastColumn="1" w:oddVBand="0" w:evenVBand="0" w:oddHBand="0" w:evenHBand="0" w:firstRowFirstColumn="0" w:firstRowLastColumn="0" w:lastRowFirstColumn="0" w:lastRowLastColumn="0"/>
            <w:tcW w:w="853" w:type="pct"/>
          </w:tcPr>
          <w:p w14:paraId="26B15463" w14:textId="0F5E08C1" w:rsidR="00A23160" w:rsidRPr="00AF0E42" w:rsidRDefault="001D2C23" w:rsidP="00471B73">
            <w:pPr>
              <w:jc w:val="center"/>
              <w:rPr>
                <w:rFonts w:cs="Arial"/>
                <w:b w:val="0"/>
                <w:bCs w:val="0"/>
              </w:rPr>
            </w:pPr>
            <w:r w:rsidRPr="00AF0E42">
              <w:rPr>
                <w:rFonts w:cs="Arial"/>
                <w:b w:val="0"/>
                <w:bCs w:val="0"/>
              </w:rPr>
              <w:t>-</w:t>
            </w:r>
          </w:p>
        </w:tc>
      </w:tr>
      <w:tr w:rsidR="00A23160" w:rsidRPr="00AF0E42" w14:paraId="427A82D3" w14:textId="77777777" w:rsidTr="00471B73">
        <w:trPr>
          <w:trHeight w:val="449"/>
        </w:trPr>
        <w:tc>
          <w:tcPr>
            <w:cnfStyle w:val="001000000000" w:firstRow="0" w:lastRow="0" w:firstColumn="1" w:lastColumn="0" w:oddVBand="0" w:evenVBand="0" w:oddHBand="0" w:evenHBand="0" w:firstRowFirstColumn="0" w:firstRowLastColumn="0" w:lastRowFirstColumn="0" w:lastRowLastColumn="0"/>
            <w:tcW w:w="0" w:type="pct"/>
          </w:tcPr>
          <w:p w14:paraId="045FC675" w14:textId="77777777" w:rsidR="00A23160" w:rsidRPr="00AF0E42" w:rsidRDefault="00A23160" w:rsidP="00A23160">
            <w:pPr>
              <w:rPr>
                <w:rFonts w:cs="Arial"/>
                <w:b w:val="0"/>
                <w:bCs w:val="0"/>
              </w:rPr>
            </w:pPr>
            <w:r w:rsidRPr="00AF0E42">
              <w:rPr>
                <w:rFonts w:cs="Arial"/>
                <w:b w:val="0"/>
                <w:bCs w:val="0"/>
              </w:rPr>
              <w:t>Altura sobre el nivel del mar</w:t>
            </w:r>
          </w:p>
        </w:tc>
        <w:tc>
          <w:tcPr>
            <w:tcW w:w="0" w:type="pct"/>
          </w:tcPr>
          <w:p w14:paraId="694D2961" w14:textId="28BC6257" w:rsidR="00A23160" w:rsidRPr="00AF0E42" w:rsidRDefault="00F63FDD" w:rsidP="00471B73">
            <w:pPr>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609</w:t>
            </w:r>
          </w:p>
        </w:tc>
        <w:tc>
          <w:tcPr>
            <w:cnfStyle w:val="000100000000" w:firstRow="0" w:lastRow="0" w:firstColumn="0" w:lastColumn="1" w:oddVBand="0" w:evenVBand="0" w:oddHBand="0" w:evenHBand="0" w:firstRowFirstColumn="0" w:firstRowLastColumn="0" w:lastRowFirstColumn="0" w:lastRowLastColumn="0"/>
            <w:tcW w:w="0" w:type="pct"/>
          </w:tcPr>
          <w:p w14:paraId="503954E4" w14:textId="673B12D9" w:rsidR="00A23160" w:rsidRPr="00AF0E42" w:rsidRDefault="00A23160" w:rsidP="00471B73">
            <w:pPr>
              <w:jc w:val="center"/>
              <w:rPr>
                <w:rFonts w:cs="Arial"/>
                <w:b w:val="0"/>
                <w:bCs w:val="0"/>
              </w:rPr>
            </w:pPr>
            <w:r w:rsidRPr="00AF0E42">
              <w:rPr>
                <w:rFonts w:cs="Arial"/>
                <w:b w:val="0"/>
                <w:bCs w:val="0"/>
              </w:rPr>
              <w:t>m</w:t>
            </w:r>
          </w:p>
        </w:tc>
      </w:tr>
      <w:tr w:rsidR="00A23160" w:rsidRPr="00AF0E42" w14:paraId="213BF065" w14:textId="77777777" w:rsidTr="00471B73">
        <w:trPr>
          <w:trHeight w:val="387"/>
        </w:trPr>
        <w:tc>
          <w:tcPr>
            <w:cnfStyle w:val="001000000000" w:firstRow="0" w:lastRow="0" w:firstColumn="1" w:lastColumn="0" w:oddVBand="0" w:evenVBand="0" w:oddHBand="0" w:evenHBand="0" w:firstRowFirstColumn="0" w:firstRowLastColumn="0" w:lastRowFirstColumn="0" w:lastRowLastColumn="0"/>
            <w:tcW w:w="0" w:type="pct"/>
          </w:tcPr>
          <w:p w14:paraId="70F9A3E1" w14:textId="77777777" w:rsidR="00A23160" w:rsidRPr="00AF0E42" w:rsidRDefault="00A23160" w:rsidP="00A23160">
            <w:pPr>
              <w:rPr>
                <w:rFonts w:cs="Arial"/>
                <w:b w:val="0"/>
                <w:bCs w:val="0"/>
              </w:rPr>
            </w:pPr>
            <w:r w:rsidRPr="00AF0E42">
              <w:rPr>
                <w:rFonts w:cs="Arial"/>
                <w:b w:val="0"/>
                <w:bCs w:val="0"/>
              </w:rPr>
              <w:t>Temperatura máxima del aire ambiente</w:t>
            </w:r>
          </w:p>
        </w:tc>
        <w:tc>
          <w:tcPr>
            <w:tcW w:w="0" w:type="pct"/>
          </w:tcPr>
          <w:p w14:paraId="3410D6AA" w14:textId="604F0C69"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40</w:t>
            </w:r>
          </w:p>
        </w:tc>
        <w:tc>
          <w:tcPr>
            <w:cnfStyle w:val="000100000000" w:firstRow="0" w:lastRow="0" w:firstColumn="0" w:lastColumn="1" w:oddVBand="0" w:evenVBand="0" w:oddHBand="0" w:evenHBand="0" w:firstRowFirstColumn="0" w:firstRowLastColumn="0" w:lastRowFirstColumn="0" w:lastRowLastColumn="0"/>
            <w:tcW w:w="0" w:type="pct"/>
          </w:tcPr>
          <w:p w14:paraId="05080F34" w14:textId="539C0278" w:rsidR="00A23160" w:rsidRPr="00AF0E42" w:rsidRDefault="00A23160" w:rsidP="00471B73">
            <w:pPr>
              <w:jc w:val="center"/>
              <w:rPr>
                <w:rFonts w:cs="Arial"/>
                <w:b w:val="0"/>
                <w:bCs w:val="0"/>
              </w:rPr>
            </w:pPr>
            <w:r w:rsidRPr="00AF0E42">
              <w:rPr>
                <w:rFonts w:cs="Arial"/>
                <w:b w:val="0"/>
                <w:bCs w:val="0"/>
              </w:rPr>
              <w:t>°C</w:t>
            </w:r>
          </w:p>
        </w:tc>
      </w:tr>
      <w:tr w:rsidR="00A23160" w:rsidRPr="00AF0E42" w14:paraId="34F63EA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13821681" w14:textId="77777777" w:rsidR="00A23160" w:rsidRPr="00AF0E42" w:rsidRDefault="00A23160" w:rsidP="00A23160">
            <w:pPr>
              <w:rPr>
                <w:rFonts w:cs="Arial"/>
                <w:b w:val="0"/>
                <w:bCs w:val="0"/>
              </w:rPr>
            </w:pPr>
            <w:r w:rsidRPr="00AF0E42">
              <w:rPr>
                <w:rFonts w:cs="Arial"/>
                <w:b w:val="0"/>
                <w:bCs w:val="0"/>
              </w:rPr>
              <w:t>Temperatura media máxima diaria del aire</w:t>
            </w:r>
          </w:p>
        </w:tc>
        <w:tc>
          <w:tcPr>
            <w:tcW w:w="981" w:type="pct"/>
          </w:tcPr>
          <w:p w14:paraId="00A6151B" w14:textId="231785C5"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25</w:t>
            </w:r>
          </w:p>
        </w:tc>
        <w:tc>
          <w:tcPr>
            <w:cnfStyle w:val="000100000000" w:firstRow="0" w:lastRow="0" w:firstColumn="0" w:lastColumn="1" w:oddVBand="0" w:evenVBand="0" w:oddHBand="0" w:evenHBand="0" w:firstRowFirstColumn="0" w:firstRowLastColumn="0" w:lastRowFirstColumn="0" w:lastRowLastColumn="0"/>
            <w:tcW w:w="853" w:type="pct"/>
          </w:tcPr>
          <w:p w14:paraId="7E844FCC" w14:textId="587397AE" w:rsidR="00A23160" w:rsidRPr="00AF0E42" w:rsidRDefault="00A23160" w:rsidP="00471B73">
            <w:pPr>
              <w:jc w:val="center"/>
              <w:rPr>
                <w:rFonts w:cs="Arial"/>
                <w:b w:val="0"/>
                <w:bCs w:val="0"/>
              </w:rPr>
            </w:pPr>
            <w:r w:rsidRPr="00AF0E42">
              <w:rPr>
                <w:rFonts w:cs="Arial"/>
                <w:b w:val="0"/>
                <w:bCs w:val="0"/>
              </w:rPr>
              <w:t>°C</w:t>
            </w:r>
          </w:p>
        </w:tc>
      </w:tr>
      <w:tr w:rsidR="00A23160" w:rsidRPr="00AF0E42" w14:paraId="73437465"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65CE16C8" w14:textId="77777777" w:rsidR="00A23160" w:rsidRPr="00AF0E42" w:rsidRDefault="00A23160" w:rsidP="00A23160">
            <w:pPr>
              <w:rPr>
                <w:rFonts w:cs="Arial"/>
                <w:b w:val="0"/>
                <w:bCs w:val="0"/>
              </w:rPr>
            </w:pPr>
            <w:r w:rsidRPr="00AF0E42">
              <w:rPr>
                <w:rFonts w:cs="Arial"/>
                <w:b w:val="0"/>
                <w:bCs w:val="0"/>
              </w:rPr>
              <w:t>Temperatura mínima del aire ambiente</w:t>
            </w:r>
          </w:p>
        </w:tc>
        <w:tc>
          <w:tcPr>
            <w:tcW w:w="981" w:type="pct"/>
          </w:tcPr>
          <w:p w14:paraId="2E4CE481" w14:textId="658EC221"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-10</w:t>
            </w:r>
          </w:p>
        </w:tc>
        <w:tc>
          <w:tcPr>
            <w:cnfStyle w:val="000100000000" w:firstRow="0" w:lastRow="0" w:firstColumn="0" w:lastColumn="1" w:oddVBand="0" w:evenVBand="0" w:oddHBand="0" w:evenHBand="0" w:firstRowFirstColumn="0" w:firstRowLastColumn="0" w:lastRowFirstColumn="0" w:lastRowLastColumn="0"/>
            <w:tcW w:w="853" w:type="pct"/>
          </w:tcPr>
          <w:p w14:paraId="56E6E747" w14:textId="30BA569D" w:rsidR="00A23160" w:rsidRPr="00AF0E42" w:rsidRDefault="00A23160" w:rsidP="00471B73">
            <w:pPr>
              <w:jc w:val="center"/>
              <w:rPr>
                <w:rFonts w:cs="Arial"/>
                <w:b w:val="0"/>
                <w:bCs w:val="0"/>
              </w:rPr>
            </w:pPr>
            <w:r w:rsidRPr="00AF0E42">
              <w:rPr>
                <w:rFonts w:cs="Arial"/>
                <w:b w:val="0"/>
                <w:bCs w:val="0"/>
              </w:rPr>
              <w:t>°C</w:t>
            </w:r>
          </w:p>
        </w:tc>
      </w:tr>
      <w:tr w:rsidR="00A23160" w:rsidRPr="00AF0E42" w14:paraId="6DA347B9" w14:textId="77777777" w:rsidTr="00AF5387">
        <w:trPr>
          <w:trHeight w:val="270"/>
        </w:trPr>
        <w:tc>
          <w:tcPr>
            <w:cnfStyle w:val="001000000000" w:firstRow="0" w:lastRow="0" w:firstColumn="1" w:lastColumn="0" w:oddVBand="0" w:evenVBand="0" w:oddHBand="0" w:evenHBand="0" w:firstRowFirstColumn="0" w:firstRowLastColumn="0" w:lastRowFirstColumn="0" w:lastRowLastColumn="0"/>
            <w:tcW w:w="3166" w:type="pct"/>
          </w:tcPr>
          <w:p w14:paraId="7DD52C37" w14:textId="77777777" w:rsidR="00A23160" w:rsidRPr="00AF0E42" w:rsidRDefault="00A23160" w:rsidP="00A23160">
            <w:pPr>
              <w:rPr>
                <w:rFonts w:cs="Arial"/>
                <w:b w:val="0"/>
                <w:bCs w:val="0"/>
              </w:rPr>
            </w:pPr>
            <w:r w:rsidRPr="00AF0E42">
              <w:rPr>
                <w:rFonts w:cs="Arial"/>
                <w:b w:val="0"/>
                <w:bCs w:val="0"/>
              </w:rPr>
              <w:t>Velocidad del viento Máxima</w:t>
            </w:r>
          </w:p>
        </w:tc>
        <w:tc>
          <w:tcPr>
            <w:tcW w:w="981" w:type="pct"/>
          </w:tcPr>
          <w:p w14:paraId="760E3EFA" w14:textId="77998AB7"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6</w:t>
            </w:r>
          </w:p>
        </w:tc>
        <w:tc>
          <w:tcPr>
            <w:cnfStyle w:val="000100000000" w:firstRow="0" w:lastRow="0" w:firstColumn="0" w:lastColumn="1" w:oddVBand="0" w:evenVBand="0" w:oddHBand="0" w:evenHBand="0" w:firstRowFirstColumn="0" w:firstRowLastColumn="0" w:lastRowFirstColumn="0" w:lastRowLastColumn="0"/>
            <w:tcW w:w="853" w:type="pct"/>
          </w:tcPr>
          <w:p w14:paraId="1B92E68C" w14:textId="586B8BD6" w:rsidR="00A23160" w:rsidRPr="00AF0E42" w:rsidRDefault="00A23160" w:rsidP="00471B73">
            <w:pPr>
              <w:jc w:val="center"/>
              <w:rPr>
                <w:rFonts w:cs="Arial"/>
                <w:b w:val="0"/>
                <w:bCs w:val="0"/>
              </w:rPr>
            </w:pPr>
            <w:r w:rsidRPr="00AF0E42">
              <w:rPr>
                <w:rFonts w:cs="Arial"/>
                <w:b w:val="0"/>
                <w:bCs w:val="0"/>
              </w:rPr>
              <w:t>m/s</w:t>
            </w:r>
          </w:p>
        </w:tc>
      </w:tr>
      <w:tr w:rsidR="00A23160" w:rsidRPr="00AF0E42" w14:paraId="61ABDEC7"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Pr>
          <w:p w14:paraId="2C036D42" w14:textId="77777777" w:rsidR="00A23160" w:rsidRPr="00AF0E42" w:rsidRDefault="00A23160" w:rsidP="00A23160">
            <w:pPr>
              <w:rPr>
                <w:rFonts w:cs="Arial"/>
                <w:b w:val="0"/>
                <w:bCs w:val="0"/>
              </w:rPr>
            </w:pPr>
            <w:r w:rsidRPr="00AF0E42">
              <w:rPr>
                <w:rFonts w:cs="Arial"/>
                <w:b w:val="0"/>
                <w:bCs w:val="0"/>
              </w:rPr>
              <w:t>Humedad relativa</w:t>
            </w:r>
          </w:p>
        </w:tc>
        <w:tc>
          <w:tcPr>
            <w:tcW w:w="981" w:type="pct"/>
          </w:tcPr>
          <w:p w14:paraId="1A8349EE" w14:textId="30E0663D"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60</w:t>
            </w:r>
          </w:p>
        </w:tc>
        <w:tc>
          <w:tcPr>
            <w:cnfStyle w:val="000100000000" w:firstRow="0" w:lastRow="0" w:firstColumn="0" w:lastColumn="1" w:oddVBand="0" w:evenVBand="0" w:oddHBand="0" w:evenHBand="0" w:firstRowFirstColumn="0" w:firstRowLastColumn="0" w:lastRowFirstColumn="0" w:lastRowLastColumn="0"/>
            <w:tcW w:w="853" w:type="pct"/>
          </w:tcPr>
          <w:p w14:paraId="39B7F7D8" w14:textId="2BBEEF4E" w:rsidR="00A23160" w:rsidRPr="00AF0E42" w:rsidRDefault="00A23160" w:rsidP="00471B73">
            <w:pPr>
              <w:jc w:val="center"/>
              <w:rPr>
                <w:rFonts w:cs="Arial"/>
                <w:b w:val="0"/>
                <w:bCs w:val="0"/>
              </w:rPr>
            </w:pPr>
            <w:r w:rsidRPr="00AF0E42">
              <w:rPr>
                <w:rFonts w:cs="Arial"/>
                <w:b w:val="0"/>
                <w:bCs w:val="0"/>
              </w:rPr>
              <w:t>%</w:t>
            </w:r>
          </w:p>
        </w:tc>
      </w:tr>
      <w:tr w:rsidR="00A23160" w:rsidRPr="00AF0E42" w14:paraId="6DD43816" w14:textId="77777777" w:rsidTr="00CF1261">
        <w:trPr>
          <w:trHeight w:val="354"/>
        </w:trPr>
        <w:tc>
          <w:tcPr>
            <w:cnfStyle w:val="001000000000" w:firstRow="0" w:lastRow="0" w:firstColumn="1" w:lastColumn="0" w:oddVBand="0" w:evenVBand="0" w:oddHBand="0" w:evenHBand="0" w:firstRowFirstColumn="0" w:firstRowLastColumn="0" w:lastRowFirstColumn="0" w:lastRowLastColumn="0"/>
            <w:tcW w:w="3166" w:type="pct"/>
          </w:tcPr>
          <w:p w14:paraId="198E52CF" w14:textId="77777777" w:rsidR="00A23160" w:rsidRPr="00AF0E42" w:rsidRDefault="00A23160" w:rsidP="00A23160">
            <w:pPr>
              <w:rPr>
                <w:rFonts w:cs="Arial"/>
                <w:b w:val="0"/>
                <w:bCs w:val="0"/>
              </w:rPr>
            </w:pPr>
            <w:r w:rsidRPr="00AF0E42">
              <w:rPr>
                <w:rFonts w:cs="Arial"/>
                <w:b w:val="0"/>
                <w:bCs w:val="0"/>
              </w:rPr>
              <w:t>Radiación solar</w:t>
            </w:r>
          </w:p>
        </w:tc>
        <w:tc>
          <w:tcPr>
            <w:tcW w:w="981" w:type="pct"/>
          </w:tcPr>
          <w:p w14:paraId="040B92DD" w14:textId="5C41EABA" w:rsidR="00A23160" w:rsidRPr="00AF0E42" w:rsidRDefault="0031731A"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alta</w:t>
            </w:r>
          </w:p>
        </w:tc>
        <w:tc>
          <w:tcPr>
            <w:cnfStyle w:val="000100000000" w:firstRow="0" w:lastRow="0" w:firstColumn="0" w:lastColumn="1" w:oddVBand="0" w:evenVBand="0" w:oddHBand="0" w:evenHBand="0" w:firstRowFirstColumn="0" w:firstRowLastColumn="0" w:lastRowFirstColumn="0" w:lastRowLastColumn="0"/>
            <w:tcW w:w="853" w:type="pct"/>
          </w:tcPr>
          <w:p w14:paraId="4B0DDC96" w14:textId="77777777" w:rsidR="00A23160" w:rsidRPr="00AF0E42" w:rsidRDefault="00A23160" w:rsidP="00471B73">
            <w:pPr>
              <w:jc w:val="center"/>
              <w:rPr>
                <w:rFonts w:cs="Arial"/>
                <w:b w:val="0"/>
                <w:bCs w:val="0"/>
              </w:rPr>
            </w:pPr>
          </w:p>
        </w:tc>
      </w:tr>
      <w:tr w:rsidR="00A23160" w:rsidRPr="00AF0E42" w14:paraId="02887F5E"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sz="4" w:space="0" w:color="92CDDC" w:themeColor="accent5" w:themeTint="99"/>
            </w:tcBorders>
          </w:tcPr>
          <w:p w14:paraId="01789CC8" w14:textId="32E5964B" w:rsidR="00A23160" w:rsidRPr="00AF0E42" w:rsidRDefault="00A23160" w:rsidP="00A23160">
            <w:pPr>
              <w:rPr>
                <w:rFonts w:cs="Arial"/>
                <w:b w:val="0"/>
                <w:bCs w:val="0"/>
              </w:rPr>
            </w:pPr>
            <w:r w:rsidRPr="00AF0E42">
              <w:rPr>
                <w:rFonts w:cs="Arial"/>
                <w:b w:val="0"/>
                <w:bCs w:val="0"/>
              </w:rPr>
              <w:t xml:space="preserve">Nivel de contaminación según IEC </w:t>
            </w:r>
            <w:r w:rsidR="00BA74D2" w:rsidRPr="00AF0E42">
              <w:rPr>
                <w:rFonts w:cs="Arial"/>
                <w:b w:val="0"/>
                <w:bCs w:val="0"/>
              </w:rPr>
              <w:t>60</w:t>
            </w:r>
            <w:r w:rsidRPr="00AF0E42">
              <w:rPr>
                <w:rFonts w:cs="Arial"/>
                <w:b w:val="0"/>
                <w:bCs w:val="0"/>
              </w:rPr>
              <w:t>815, ingresar USCD de acuerdo estándar vigente</w:t>
            </w:r>
          </w:p>
        </w:tc>
        <w:tc>
          <w:tcPr>
            <w:tcW w:w="981" w:type="pct"/>
            <w:tcBorders>
              <w:bottom w:val="single" w:sz="4" w:space="0" w:color="92CDDC" w:themeColor="accent5" w:themeTint="99"/>
            </w:tcBorders>
          </w:tcPr>
          <w:p w14:paraId="0B2350A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“a” 22,0 mm/kV</w:t>
            </w:r>
          </w:p>
          <w:p w14:paraId="64D96EF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“b” 27,8 mm/kV</w:t>
            </w:r>
          </w:p>
          <w:p w14:paraId="04828802"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“c” 34,7 mm/kV</w:t>
            </w:r>
          </w:p>
          <w:p w14:paraId="1EA86C2D"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“d” 43,3 mm/kV</w:t>
            </w:r>
          </w:p>
          <w:p w14:paraId="3E4ABDB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“e” 53,7 mm/kV</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tcPr>
          <w:p w14:paraId="33588CC0" w14:textId="77777777" w:rsidR="00A23160" w:rsidRPr="00AF0E42" w:rsidRDefault="00A23160" w:rsidP="00471B73">
            <w:pPr>
              <w:jc w:val="center"/>
              <w:rPr>
                <w:rFonts w:cs="Arial"/>
                <w:b w:val="0"/>
                <w:bCs w:val="0"/>
                <w:lang w:val="pt-BR"/>
              </w:rPr>
            </w:pPr>
            <w:r w:rsidRPr="00AF0E42">
              <w:rPr>
                <w:rFonts w:cs="Arial"/>
                <w:b w:val="0"/>
                <w:bCs w:val="0"/>
                <w:lang w:val="pt-BR"/>
              </w:rPr>
              <w:t>“d” 43,3 mm/kV</w:t>
            </w:r>
          </w:p>
          <w:p w14:paraId="545CADE8" w14:textId="77777777" w:rsidR="00A23160" w:rsidRPr="00AF0E42" w:rsidRDefault="00A23160" w:rsidP="00A23160">
            <w:pPr>
              <w:rPr>
                <w:rFonts w:cs="Arial"/>
                <w:b w:val="0"/>
                <w:bCs w:val="0"/>
                <w:lang w:val="pt-BR"/>
              </w:rPr>
            </w:pPr>
          </w:p>
        </w:tc>
      </w:tr>
      <w:tr w:rsidR="00A23160" w:rsidRPr="00AF0E42" w14:paraId="519A0AF8" w14:textId="77777777" w:rsidTr="00471B73">
        <w:trPr>
          <w:cnfStyle w:val="010000000000" w:firstRow="0" w:lastRow="1"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92CDDC" w:themeColor="accent5" w:themeTint="99"/>
            </w:tcBorders>
          </w:tcPr>
          <w:p w14:paraId="498AE3B5" w14:textId="3F37292A" w:rsidR="00A23160" w:rsidRPr="00AF0E42" w:rsidRDefault="00A23160" w:rsidP="00A23160">
            <w:pPr>
              <w:rPr>
                <w:rFonts w:cs="Arial"/>
                <w:b w:val="0"/>
                <w:bCs w:val="0"/>
              </w:rPr>
            </w:pPr>
            <w:r w:rsidRPr="00AF0E42">
              <w:rPr>
                <w:rFonts w:cs="Arial"/>
                <w:b w:val="0"/>
                <w:bCs w:val="0"/>
              </w:rPr>
              <w:t xml:space="preserve">Nivel </w:t>
            </w:r>
            <w:proofErr w:type="spellStart"/>
            <w:r w:rsidRPr="00AF0E42">
              <w:rPr>
                <w:rFonts w:cs="Arial"/>
                <w:b w:val="0"/>
                <w:bCs w:val="0"/>
              </w:rPr>
              <w:t>ceráunico</w:t>
            </w:r>
            <w:proofErr w:type="spellEnd"/>
          </w:p>
        </w:tc>
        <w:tc>
          <w:tcPr>
            <w:tcW w:w="0" w:type="pct"/>
            <w:tcBorders>
              <w:top w:val="single" w:sz="4" w:space="0" w:color="92CDDC" w:themeColor="accent5" w:themeTint="99"/>
            </w:tcBorders>
          </w:tcPr>
          <w:p w14:paraId="704E7730" w14:textId="671C79F0" w:rsidR="00A23160" w:rsidRPr="00AF0E42" w:rsidRDefault="00A23160" w:rsidP="00886A72">
            <w:pPr>
              <w:jc w:val="center"/>
              <w:cnfStyle w:val="010000000000" w:firstRow="0" w:lastRow="1" w:firstColumn="0" w:lastColumn="0" w:oddVBand="0" w:evenVBand="0" w:oddHBand="0" w:evenHBand="0" w:firstRowFirstColumn="0" w:firstRowLastColumn="0" w:lastRowFirstColumn="0" w:lastRowLastColumn="0"/>
              <w:rPr>
                <w:rFonts w:cs="Arial"/>
                <w:b w:val="0"/>
                <w:bCs w:val="0"/>
              </w:rPr>
            </w:pPr>
            <w:r w:rsidRPr="00AF0E42">
              <w:rPr>
                <w:rFonts w:cs="Arial"/>
                <w:b w:val="0"/>
                <w:bCs w:val="0"/>
              </w:rPr>
              <w:t>5</w:t>
            </w:r>
          </w:p>
        </w:tc>
        <w:tc>
          <w:tcPr>
            <w:cnfStyle w:val="000100000000" w:firstRow="0" w:lastRow="0" w:firstColumn="0" w:lastColumn="1" w:oddVBand="0" w:evenVBand="0" w:oddHBand="0" w:evenHBand="0" w:firstRowFirstColumn="0" w:firstRowLastColumn="0" w:lastRowFirstColumn="0" w:lastRowLastColumn="0"/>
            <w:tcW w:w="0" w:type="pct"/>
            <w:tcBorders>
              <w:top w:val="single" w:sz="4" w:space="0" w:color="92CDDC" w:themeColor="accent5" w:themeTint="99"/>
            </w:tcBorders>
          </w:tcPr>
          <w:p w14:paraId="0D3F5484" w14:textId="25829EF8" w:rsidR="00A23160" w:rsidRPr="00AF0E42" w:rsidRDefault="001D2C23" w:rsidP="00886A72">
            <w:pPr>
              <w:jc w:val="center"/>
              <w:rPr>
                <w:rFonts w:cs="Arial"/>
                <w:b w:val="0"/>
                <w:bCs w:val="0"/>
              </w:rPr>
            </w:pPr>
            <w:r w:rsidRPr="00AF0E42">
              <w:rPr>
                <w:rFonts w:cs="Arial"/>
                <w:b w:val="0"/>
                <w:bCs w:val="0"/>
              </w:rPr>
              <w:t>-</w:t>
            </w:r>
          </w:p>
        </w:tc>
      </w:tr>
    </w:tbl>
    <w:p w14:paraId="16904BA0" w14:textId="16A93827" w:rsidR="00F32740" w:rsidRPr="00AF0E42" w:rsidRDefault="21CD67CB" w:rsidP="002D45D3">
      <w:pPr>
        <w:pStyle w:val="Ttulo1"/>
        <w:rPr>
          <w:caps w:val="0"/>
        </w:rPr>
      </w:pPr>
      <w:bookmarkStart w:id="74" w:name="_Toc78194102"/>
      <w:bookmarkStart w:id="75" w:name="_Toc103293302"/>
      <w:bookmarkStart w:id="76" w:name="_Toc103871757"/>
      <w:bookmarkStart w:id="77" w:name="_Toc429420384"/>
      <w:r>
        <w:rPr>
          <w:caps w:val="0"/>
        </w:rPr>
        <w:lastRenderedPageBreak/>
        <w:t>D</w:t>
      </w:r>
      <w:r w:rsidR="00C36599">
        <w:rPr>
          <w:caps w:val="0"/>
        </w:rPr>
        <w:t>ESCRIPCIÓN DETALLADA DE LAS OBRAS Y SERVICIOS</w:t>
      </w:r>
      <w:bookmarkEnd w:id="74"/>
      <w:bookmarkEnd w:id="75"/>
      <w:bookmarkEnd w:id="76"/>
      <w:bookmarkEnd w:id="77"/>
    </w:p>
    <w:p w14:paraId="26081C30" w14:textId="3A15C140" w:rsidR="00AC412E" w:rsidRPr="00AF0E42" w:rsidRDefault="00C36599" w:rsidP="00277890">
      <w:pPr>
        <w:pStyle w:val="Ttulo2"/>
        <w:rPr>
          <w:caps w:val="0"/>
        </w:rPr>
      </w:pPr>
      <w:bookmarkStart w:id="78" w:name="_Toc78194103"/>
      <w:bookmarkStart w:id="79" w:name="_Toc103293303"/>
      <w:bookmarkStart w:id="80" w:name="_Toc103871758"/>
      <w:bookmarkStart w:id="81" w:name="_Toc161891344"/>
      <w:r>
        <w:rPr>
          <w:caps w:val="0"/>
        </w:rPr>
        <w:t>LÍNEAS DE ALTA TENSIÓN</w:t>
      </w:r>
      <w:bookmarkEnd w:id="78"/>
      <w:bookmarkEnd w:id="79"/>
      <w:bookmarkEnd w:id="80"/>
      <w:bookmarkEnd w:id="81"/>
    </w:p>
    <w:p w14:paraId="730234C9" w14:textId="309B5C01" w:rsidR="00A23160" w:rsidRPr="00AF0E42" w:rsidRDefault="00A23160" w:rsidP="006E2609">
      <w:pPr>
        <w:pStyle w:val="Normalamodificar"/>
        <w:rPr>
          <w:i w:val="0"/>
          <w:iCs/>
          <w:color w:val="595959" w:themeColor="text1" w:themeTint="A6"/>
        </w:rPr>
      </w:pPr>
      <w:r w:rsidRPr="00AF0E42">
        <w:rPr>
          <w:i w:val="0"/>
          <w:iCs/>
          <w:color w:val="595959" w:themeColor="text1" w:themeTint="A6"/>
        </w:rPr>
        <w:t>No Aplica</w:t>
      </w:r>
      <w:r w:rsidR="00CD75FC" w:rsidRPr="00AF0E42">
        <w:rPr>
          <w:i w:val="0"/>
          <w:iCs/>
          <w:color w:val="595959" w:themeColor="text1" w:themeTint="A6"/>
        </w:rPr>
        <w:t>.</w:t>
      </w:r>
    </w:p>
    <w:p w14:paraId="7477E55B" w14:textId="5CEB128D" w:rsidR="00590A83" w:rsidRPr="00AF0E42" w:rsidRDefault="425DA77B" w:rsidP="00252420">
      <w:pPr>
        <w:pStyle w:val="Ttulo2"/>
        <w:rPr>
          <w:caps w:val="0"/>
        </w:rPr>
      </w:pPr>
      <w:bookmarkStart w:id="82" w:name="_Toc78194104"/>
      <w:bookmarkStart w:id="83" w:name="_Toc103293304"/>
      <w:bookmarkStart w:id="84" w:name="_Toc103871759"/>
      <w:bookmarkStart w:id="85" w:name="_Toc1963924455"/>
      <w:r>
        <w:rPr>
          <w:caps w:val="0"/>
        </w:rPr>
        <w:t>BARRAS DE ALTA TENSIÓN</w:t>
      </w:r>
      <w:bookmarkEnd w:id="82"/>
      <w:bookmarkEnd w:id="83"/>
      <w:bookmarkEnd w:id="84"/>
      <w:bookmarkEnd w:id="85"/>
    </w:p>
    <w:p w14:paraId="6470BC89" w14:textId="4D735580" w:rsidR="009A1515" w:rsidRPr="00AF0E42" w:rsidRDefault="00470E0C" w:rsidP="00341E0B">
      <w:pPr>
        <w:pStyle w:val="Normalamodificar"/>
        <w:rPr>
          <w:i w:val="0"/>
          <w:iCs/>
          <w:color w:val="595959" w:themeColor="text1" w:themeTint="A6"/>
        </w:rPr>
      </w:pPr>
      <w:bookmarkStart w:id="86" w:name="_Toc64480374"/>
      <w:r>
        <w:rPr>
          <w:i w:val="0"/>
          <w:color w:val="595959" w:themeColor="text1" w:themeTint="A6"/>
        </w:rPr>
        <w:t>No aplica extensión de barra en 110 kV</w:t>
      </w:r>
    </w:p>
    <w:p w14:paraId="4FC562DC" w14:textId="025CCB4F" w:rsidR="00E758F2" w:rsidRPr="00AF0E42" w:rsidRDefault="425DA77B" w:rsidP="00252420">
      <w:pPr>
        <w:pStyle w:val="Ttulo2"/>
        <w:rPr>
          <w:caps w:val="0"/>
        </w:rPr>
      </w:pPr>
      <w:bookmarkStart w:id="87" w:name="_Toc78194105"/>
      <w:bookmarkStart w:id="88" w:name="_Toc103293305"/>
      <w:bookmarkStart w:id="89" w:name="_Toc103871760"/>
      <w:bookmarkStart w:id="90" w:name="_Toc149200754"/>
      <w:r>
        <w:rPr>
          <w:caps w:val="0"/>
        </w:rPr>
        <w:t>DIAGONALES / PAÑOS EN ALTA TENSIÓN</w:t>
      </w:r>
      <w:bookmarkEnd w:id="87"/>
      <w:bookmarkEnd w:id="88"/>
      <w:bookmarkEnd w:id="89"/>
      <w:bookmarkEnd w:id="90"/>
    </w:p>
    <w:p w14:paraId="1BFE2449" w14:textId="08D16837" w:rsidR="00A07769" w:rsidRDefault="00341E0B" w:rsidP="00700396">
      <w:pPr>
        <w:spacing w:after="0"/>
        <w:rPr>
          <w:rFonts w:eastAsia="Arial" w:cs="Arial"/>
        </w:rPr>
      </w:pPr>
      <w:r w:rsidRPr="3198D887">
        <w:rPr>
          <w:rFonts w:eastAsia="Arial" w:cs="Arial"/>
        </w:rPr>
        <w:t xml:space="preserve">El </w:t>
      </w:r>
      <w:r w:rsidR="00700396">
        <w:rPr>
          <w:rFonts w:eastAsia="Arial" w:cs="Arial"/>
        </w:rPr>
        <w:t xml:space="preserve">proyecto contempla la instalación de equipos de maniobra para el paño de 110 kV del transformador de poder. Además, se deberá instalar en la barra N°2, </w:t>
      </w:r>
      <w:r w:rsidR="00FB1A0D">
        <w:rPr>
          <w:rFonts w:eastAsia="Arial" w:cs="Arial"/>
        </w:rPr>
        <w:t>un juego de transformadores de potencial</w:t>
      </w:r>
      <w:r w:rsidR="00B967CB">
        <w:rPr>
          <w:rFonts w:eastAsia="Arial" w:cs="Arial"/>
        </w:rPr>
        <w:t>.</w:t>
      </w:r>
    </w:p>
    <w:p w14:paraId="2A737D88" w14:textId="2B66D3CB" w:rsidR="00B967CB" w:rsidRDefault="00B967CB" w:rsidP="00700396">
      <w:pPr>
        <w:spacing w:after="0"/>
        <w:rPr>
          <w:rFonts w:eastAsia="Arial" w:cs="Arial"/>
        </w:rPr>
      </w:pPr>
      <w:r>
        <w:rPr>
          <w:rFonts w:eastAsia="Arial" w:cs="Arial"/>
        </w:rPr>
        <w:t>Los equipos para considerar en 110 kV:</w:t>
      </w:r>
    </w:p>
    <w:p w14:paraId="6CE9F5B8" w14:textId="230C990A" w:rsidR="0043626C" w:rsidRDefault="0043626C" w:rsidP="000475DC">
      <w:pPr>
        <w:pStyle w:val="Prrafodelista"/>
        <w:numPr>
          <w:ilvl w:val="0"/>
          <w:numId w:val="39"/>
        </w:numPr>
        <w:rPr>
          <w:rFonts w:eastAsia="Arial" w:cs="Arial"/>
          <w:color w:val="595959" w:themeColor="text1" w:themeTint="A6"/>
          <w:szCs w:val="22"/>
        </w:rPr>
      </w:pPr>
      <w:r>
        <w:rPr>
          <w:rFonts w:eastAsia="Arial" w:cs="Arial"/>
          <w:color w:val="595959" w:themeColor="text1" w:themeTint="A6"/>
          <w:szCs w:val="22"/>
        </w:rPr>
        <w:t xml:space="preserve">Tres (3) transformadores de potencial </w:t>
      </w:r>
      <w:r w:rsidR="002B616A" w:rsidRPr="002B616A">
        <w:rPr>
          <w:rFonts w:eastAsia="Arial" w:cs="Arial"/>
          <w:color w:val="595959" w:themeColor="text1" w:themeTint="A6"/>
          <w:szCs w:val="22"/>
        </w:rPr>
        <w:t>110/√3 / 0.110/√3 / 0.110/√3/ 0.110/√3 kV</w:t>
      </w:r>
      <w:r w:rsidR="002B616A">
        <w:rPr>
          <w:rFonts w:eastAsia="Arial" w:cs="Arial"/>
          <w:color w:val="595959" w:themeColor="text1" w:themeTint="A6"/>
          <w:szCs w:val="22"/>
        </w:rPr>
        <w:t>.</w:t>
      </w:r>
    </w:p>
    <w:p w14:paraId="05CC9304" w14:textId="4E0AADE9" w:rsidR="002B616A" w:rsidRDefault="00D15DD7" w:rsidP="000475DC">
      <w:pPr>
        <w:pStyle w:val="Prrafodelista"/>
        <w:numPr>
          <w:ilvl w:val="0"/>
          <w:numId w:val="39"/>
        </w:numPr>
        <w:rPr>
          <w:rFonts w:eastAsia="Arial" w:cs="Arial"/>
          <w:color w:val="595959" w:themeColor="text1" w:themeTint="A6"/>
          <w:szCs w:val="22"/>
        </w:rPr>
      </w:pPr>
      <w:r>
        <w:rPr>
          <w:rFonts w:eastAsia="Arial" w:cs="Arial"/>
          <w:color w:val="595959" w:themeColor="text1" w:themeTint="A6"/>
          <w:szCs w:val="22"/>
        </w:rPr>
        <w:t>Interruptor de poder 145 kV, 2000 A, 40kA.</w:t>
      </w:r>
    </w:p>
    <w:p w14:paraId="3F5F7C61" w14:textId="3D9A1E41" w:rsidR="00B967CB" w:rsidRDefault="00D15DD7" w:rsidP="000475DC">
      <w:pPr>
        <w:pStyle w:val="Prrafodelista"/>
        <w:numPr>
          <w:ilvl w:val="0"/>
          <w:numId w:val="39"/>
        </w:numPr>
        <w:rPr>
          <w:rFonts w:eastAsia="Arial" w:cs="Arial"/>
          <w:color w:val="595959" w:themeColor="text1" w:themeTint="A6"/>
          <w:szCs w:val="22"/>
        </w:rPr>
      </w:pPr>
      <w:r w:rsidRPr="00D15DD7">
        <w:rPr>
          <w:rFonts w:eastAsia="Arial" w:cs="Arial"/>
          <w:color w:val="595959" w:themeColor="text1" w:themeTint="A6"/>
          <w:szCs w:val="22"/>
        </w:rPr>
        <w:t>Desconectador vertical motorizado 145kV, 1600A, 40kA.</w:t>
      </w:r>
    </w:p>
    <w:p w14:paraId="068694D9" w14:textId="5F6652EE" w:rsidR="00F2219C" w:rsidRPr="00F2219C" w:rsidRDefault="00F2219C" w:rsidP="00F2219C">
      <w:pPr>
        <w:rPr>
          <w:rFonts w:eastAsia="Arial" w:cs="Arial"/>
          <w:szCs w:val="22"/>
        </w:rPr>
      </w:pPr>
      <w:r>
        <w:rPr>
          <w:rFonts w:eastAsia="Arial" w:cs="Arial"/>
          <w:szCs w:val="22"/>
        </w:rPr>
        <w:t xml:space="preserve">Cabe señalar, que </w:t>
      </w:r>
      <w:r w:rsidR="002C1C75">
        <w:rPr>
          <w:rFonts w:eastAsia="Arial" w:cs="Arial"/>
          <w:szCs w:val="22"/>
        </w:rPr>
        <w:t xml:space="preserve">el CONTRATISTA es el responsable del desmontaje de los actuales desconectadores de paño del transformador, lo cual no cumplen </w:t>
      </w:r>
      <w:r w:rsidR="002A0FEA">
        <w:rPr>
          <w:rFonts w:eastAsia="Arial" w:cs="Arial"/>
          <w:szCs w:val="22"/>
        </w:rPr>
        <w:t>el cortocircuito mínimo exigido en la normativa.</w:t>
      </w:r>
    </w:p>
    <w:p w14:paraId="5EF311E6" w14:textId="175F8158" w:rsidR="00F302E5" w:rsidRPr="00AF0E42" w:rsidRDefault="00C36599" w:rsidP="4618EDE3">
      <w:pPr>
        <w:pStyle w:val="Ttulo2"/>
        <w:rPr>
          <w:rFonts w:eastAsia="Arial"/>
        </w:rPr>
      </w:pPr>
      <w:bookmarkStart w:id="91" w:name="_Toc78194106"/>
      <w:bookmarkStart w:id="92" w:name="_Toc103293306"/>
      <w:bookmarkStart w:id="93" w:name="_Toc103871761"/>
      <w:bookmarkStart w:id="94" w:name="_Toc1592602399"/>
      <w:r>
        <w:rPr>
          <w:caps w:val="0"/>
        </w:rPr>
        <w:t>TRANSFORMADORES DE PODER Y REACTORES</w:t>
      </w:r>
      <w:bookmarkEnd w:id="91"/>
      <w:bookmarkEnd w:id="92"/>
      <w:bookmarkEnd w:id="93"/>
      <w:bookmarkEnd w:id="94"/>
    </w:p>
    <w:p w14:paraId="450A4053" w14:textId="05C7F0B4" w:rsidR="007453B8" w:rsidRDefault="00353383" w:rsidP="007453B8">
      <w:pPr>
        <w:pStyle w:val="Prrafodelista"/>
        <w:ind w:left="426"/>
        <w:rPr>
          <w:rFonts w:eastAsia="Arial" w:cs="Arial"/>
          <w:color w:val="595959" w:themeColor="text1" w:themeTint="A6"/>
          <w:szCs w:val="22"/>
        </w:rPr>
      </w:pPr>
      <w:r w:rsidRPr="00AF0E42">
        <w:rPr>
          <w:rFonts w:eastAsia="Arial" w:cs="Arial"/>
          <w:color w:val="595959" w:themeColor="text1" w:themeTint="A6"/>
          <w:szCs w:val="22"/>
        </w:rPr>
        <w:t>El proyecto considera lo siguiente:</w:t>
      </w:r>
    </w:p>
    <w:p w14:paraId="47492274" w14:textId="4E861136" w:rsidR="007453B8" w:rsidRPr="00AF0E42" w:rsidRDefault="007453B8" w:rsidP="000475DC">
      <w:pPr>
        <w:pStyle w:val="Prrafodelista"/>
        <w:numPr>
          <w:ilvl w:val="0"/>
          <w:numId w:val="25"/>
        </w:numPr>
        <w:rPr>
          <w:rFonts w:eastAsia="Arial" w:cs="Arial"/>
          <w:color w:val="595959" w:themeColor="text1" w:themeTint="A6"/>
        </w:rPr>
      </w:pPr>
      <w:r w:rsidRPr="55CA3C36">
        <w:rPr>
          <w:rFonts w:eastAsia="Arial" w:cs="Arial"/>
          <w:color w:val="595959" w:themeColor="text1" w:themeTint="A6"/>
        </w:rPr>
        <w:t>Retir</w:t>
      </w:r>
      <w:r w:rsidR="00F2219C" w:rsidRPr="55CA3C36">
        <w:rPr>
          <w:rFonts w:eastAsia="Arial" w:cs="Arial"/>
          <w:color w:val="595959" w:themeColor="text1" w:themeTint="A6"/>
        </w:rPr>
        <w:t>o</w:t>
      </w:r>
      <w:r w:rsidRPr="55CA3C36">
        <w:rPr>
          <w:rFonts w:eastAsia="Arial" w:cs="Arial"/>
          <w:color w:val="595959" w:themeColor="text1" w:themeTint="A6"/>
        </w:rPr>
        <w:t xml:space="preserve"> actual </w:t>
      </w:r>
      <w:r w:rsidR="4941D3CF" w:rsidRPr="55CA3C36">
        <w:rPr>
          <w:rFonts w:eastAsia="Arial" w:cs="Arial"/>
          <w:color w:val="595959" w:themeColor="text1" w:themeTint="A6"/>
        </w:rPr>
        <w:t>transforma</w:t>
      </w:r>
      <w:r w:rsidR="65975221" w:rsidRPr="55CA3C36">
        <w:rPr>
          <w:rFonts w:eastAsia="Arial" w:cs="Arial"/>
          <w:color w:val="595959" w:themeColor="text1" w:themeTint="A6"/>
        </w:rPr>
        <w:t>dor</w:t>
      </w:r>
      <w:r w:rsidRPr="55CA3C36">
        <w:rPr>
          <w:rFonts w:eastAsia="Arial" w:cs="Arial"/>
          <w:color w:val="595959" w:themeColor="text1" w:themeTint="A6"/>
        </w:rPr>
        <w:t xml:space="preserve"> N°2</w:t>
      </w:r>
      <w:r w:rsidR="00F2219C" w:rsidRPr="55CA3C36">
        <w:rPr>
          <w:rFonts w:eastAsia="Arial" w:cs="Arial"/>
          <w:color w:val="595959" w:themeColor="text1" w:themeTint="A6"/>
        </w:rPr>
        <w:t>.</w:t>
      </w:r>
    </w:p>
    <w:p w14:paraId="51377463" w14:textId="5DA83B67" w:rsidR="00353383" w:rsidRPr="00AF0E42" w:rsidRDefault="00D15DD7" w:rsidP="000475DC">
      <w:pPr>
        <w:pStyle w:val="Prrafodelista"/>
        <w:numPr>
          <w:ilvl w:val="0"/>
          <w:numId w:val="25"/>
        </w:numPr>
        <w:rPr>
          <w:rFonts w:eastAsia="Arial" w:cs="Arial"/>
          <w:color w:val="595959" w:themeColor="text1" w:themeTint="A6"/>
        </w:rPr>
      </w:pPr>
      <w:r w:rsidRPr="4A7C5DE9">
        <w:rPr>
          <w:rFonts w:eastAsia="Arial" w:cs="Arial"/>
          <w:color w:val="595959" w:themeColor="text1" w:themeTint="A6"/>
        </w:rPr>
        <w:t>Un</w:t>
      </w:r>
      <w:r w:rsidR="00353383" w:rsidRPr="4A7C5DE9">
        <w:rPr>
          <w:rFonts w:eastAsia="Arial" w:cs="Arial"/>
          <w:color w:val="595959" w:themeColor="text1" w:themeTint="A6"/>
        </w:rPr>
        <w:t xml:space="preserve"> (</w:t>
      </w:r>
      <w:r w:rsidRPr="4A7C5DE9">
        <w:rPr>
          <w:rFonts w:eastAsia="Arial" w:cs="Arial"/>
          <w:color w:val="595959" w:themeColor="text1" w:themeTint="A6"/>
        </w:rPr>
        <w:t>1</w:t>
      </w:r>
      <w:r w:rsidR="00353383" w:rsidRPr="4A7C5DE9">
        <w:rPr>
          <w:rFonts w:eastAsia="Arial" w:cs="Arial"/>
          <w:color w:val="595959" w:themeColor="text1" w:themeTint="A6"/>
        </w:rPr>
        <w:t>) nuevo Transformador de Poder N°</w:t>
      </w:r>
      <w:r w:rsidR="00D62F03" w:rsidRPr="4A7C5DE9">
        <w:rPr>
          <w:rFonts w:eastAsia="Arial" w:cs="Arial"/>
          <w:color w:val="595959" w:themeColor="text1" w:themeTint="A6"/>
        </w:rPr>
        <w:t>2</w:t>
      </w:r>
      <w:r w:rsidR="00353383" w:rsidRPr="4A7C5DE9">
        <w:rPr>
          <w:rFonts w:eastAsia="Arial" w:cs="Arial"/>
          <w:color w:val="595959" w:themeColor="text1" w:themeTint="A6"/>
        </w:rPr>
        <w:t xml:space="preserve"> </w:t>
      </w:r>
      <w:r w:rsidR="004B23CE" w:rsidRPr="4A7C5DE9">
        <w:rPr>
          <w:rFonts w:eastAsia="Arial" w:cs="Arial"/>
          <w:color w:val="595959" w:themeColor="text1" w:themeTint="A6"/>
        </w:rPr>
        <w:t xml:space="preserve">(KNAN) </w:t>
      </w:r>
      <w:r w:rsidRPr="4A7C5DE9">
        <w:rPr>
          <w:rFonts w:eastAsia="Arial" w:cs="Arial"/>
          <w:color w:val="595959" w:themeColor="text1" w:themeTint="A6"/>
        </w:rPr>
        <w:t>110</w:t>
      </w:r>
      <w:r w:rsidR="00353383" w:rsidRPr="4A7C5DE9">
        <w:rPr>
          <w:rFonts w:eastAsia="Arial" w:cs="Arial"/>
          <w:color w:val="595959" w:themeColor="text1" w:themeTint="A6"/>
        </w:rPr>
        <w:t>/</w:t>
      </w:r>
      <w:r w:rsidRPr="4A7C5DE9">
        <w:rPr>
          <w:rFonts w:eastAsia="Arial" w:cs="Arial"/>
          <w:color w:val="595959" w:themeColor="text1" w:themeTint="A6"/>
        </w:rPr>
        <w:t>12</w:t>
      </w:r>
      <w:r w:rsidR="00353383" w:rsidRPr="4A7C5DE9">
        <w:rPr>
          <w:rFonts w:eastAsia="Arial" w:cs="Arial"/>
          <w:color w:val="595959" w:themeColor="text1" w:themeTint="A6"/>
        </w:rPr>
        <w:t xml:space="preserve"> kV </w:t>
      </w:r>
      <w:r w:rsidRPr="4A7C5DE9">
        <w:rPr>
          <w:rFonts w:eastAsia="Arial" w:cs="Arial"/>
          <w:color w:val="595959" w:themeColor="text1" w:themeTint="A6"/>
        </w:rPr>
        <w:t>5</w:t>
      </w:r>
      <w:r w:rsidR="00963F13" w:rsidRPr="4A7C5DE9">
        <w:rPr>
          <w:rFonts w:eastAsia="Arial" w:cs="Arial"/>
          <w:color w:val="595959" w:themeColor="text1" w:themeTint="A6"/>
        </w:rPr>
        <w:t>0</w:t>
      </w:r>
      <w:r w:rsidR="00353383" w:rsidRPr="4A7C5DE9">
        <w:rPr>
          <w:rFonts w:eastAsia="Arial" w:cs="Arial"/>
          <w:color w:val="595959" w:themeColor="text1" w:themeTint="A6"/>
        </w:rPr>
        <w:t xml:space="preserve"> MVA, con </w:t>
      </w:r>
      <w:r w:rsidR="001F352C" w:rsidRPr="4A7C5DE9">
        <w:rPr>
          <w:rFonts w:eastAsia="Arial" w:cs="Arial"/>
          <w:color w:val="595959" w:themeColor="text1" w:themeTint="A6"/>
        </w:rPr>
        <w:t>c</w:t>
      </w:r>
      <w:r w:rsidR="00353383" w:rsidRPr="4A7C5DE9">
        <w:rPr>
          <w:rFonts w:eastAsia="Arial" w:cs="Arial"/>
          <w:color w:val="595959" w:themeColor="text1" w:themeTint="A6"/>
        </w:rPr>
        <w:t xml:space="preserve">ambiador de </w:t>
      </w:r>
      <w:r w:rsidR="001F352C" w:rsidRPr="4A7C5DE9">
        <w:rPr>
          <w:rFonts w:eastAsia="Arial" w:cs="Arial"/>
          <w:color w:val="595959" w:themeColor="text1" w:themeTint="A6"/>
        </w:rPr>
        <w:t>d</w:t>
      </w:r>
      <w:r w:rsidR="00353383" w:rsidRPr="4A7C5DE9">
        <w:rPr>
          <w:rFonts w:eastAsia="Arial" w:cs="Arial"/>
          <w:color w:val="595959" w:themeColor="text1" w:themeTint="A6"/>
        </w:rPr>
        <w:t xml:space="preserve">erivación </w:t>
      </w:r>
      <w:r w:rsidR="001F352C" w:rsidRPr="4A7C5DE9">
        <w:rPr>
          <w:rFonts w:eastAsia="Arial" w:cs="Arial"/>
          <w:color w:val="595959" w:themeColor="text1" w:themeTint="A6"/>
        </w:rPr>
        <w:t>b</w:t>
      </w:r>
      <w:r w:rsidR="00353383" w:rsidRPr="4A7C5DE9">
        <w:rPr>
          <w:rFonts w:eastAsia="Arial" w:cs="Arial"/>
          <w:color w:val="595959" w:themeColor="text1" w:themeTint="A6"/>
        </w:rPr>
        <w:t xml:space="preserve">ajo </w:t>
      </w:r>
      <w:r w:rsidR="001F352C" w:rsidRPr="4A7C5DE9">
        <w:rPr>
          <w:rFonts w:eastAsia="Arial" w:cs="Arial"/>
          <w:color w:val="595959" w:themeColor="text1" w:themeTint="A6"/>
        </w:rPr>
        <w:t>c</w:t>
      </w:r>
      <w:r w:rsidR="00353383" w:rsidRPr="4A7C5DE9">
        <w:rPr>
          <w:rFonts w:eastAsia="Arial" w:cs="Arial"/>
          <w:color w:val="595959" w:themeColor="text1" w:themeTint="A6"/>
        </w:rPr>
        <w:t>arga (CDBC)</w:t>
      </w:r>
      <w:r w:rsidR="004B23CE" w:rsidRPr="4A7C5DE9">
        <w:rPr>
          <w:rFonts w:eastAsia="Arial" w:cs="Arial"/>
          <w:color w:val="595959" w:themeColor="text1" w:themeTint="A6"/>
        </w:rPr>
        <w:t>, aceite vegetal.</w:t>
      </w:r>
    </w:p>
    <w:p w14:paraId="5778DAFF" w14:textId="046456D0" w:rsidR="00353383" w:rsidRPr="00AF0E42" w:rsidRDefault="00D15DD7" w:rsidP="000475DC">
      <w:pPr>
        <w:pStyle w:val="Prrafodelista"/>
        <w:numPr>
          <w:ilvl w:val="0"/>
          <w:numId w:val="25"/>
        </w:numPr>
        <w:rPr>
          <w:rFonts w:eastAsia="Arial" w:cs="Arial"/>
          <w:color w:val="595959" w:themeColor="text1" w:themeTint="A6"/>
          <w:szCs w:val="22"/>
        </w:rPr>
      </w:pPr>
      <w:r>
        <w:rPr>
          <w:rFonts w:eastAsia="Arial" w:cs="Arial"/>
          <w:color w:val="595959" w:themeColor="text1" w:themeTint="A6"/>
          <w:szCs w:val="22"/>
        </w:rPr>
        <w:t>Un</w:t>
      </w:r>
      <w:r w:rsidR="00353383" w:rsidRPr="00AF0E42">
        <w:rPr>
          <w:rFonts w:eastAsia="Arial" w:cs="Arial"/>
          <w:color w:val="595959" w:themeColor="text1" w:themeTint="A6"/>
          <w:szCs w:val="22"/>
        </w:rPr>
        <w:t xml:space="preserve"> (</w:t>
      </w:r>
      <w:r>
        <w:rPr>
          <w:rFonts w:eastAsia="Arial" w:cs="Arial"/>
          <w:color w:val="595959" w:themeColor="text1" w:themeTint="A6"/>
          <w:szCs w:val="22"/>
        </w:rPr>
        <w:t>1</w:t>
      </w:r>
      <w:r w:rsidR="00353383" w:rsidRPr="00AF0E42">
        <w:rPr>
          <w:rFonts w:eastAsia="Arial" w:cs="Arial"/>
          <w:color w:val="595959" w:themeColor="text1" w:themeTint="A6"/>
          <w:szCs w:val="22"/>
        </w:rPr>
        <w:t xml:space="preserve">) nuevo juego de Pararrayos para </w:t>
      </w:r>
      <w:r>
        <w:rPr>
          <w:rFonts w:eastAsia="Arial" w:cs="Arial"/>
          <w:color w:val="595959" w:themeColor="text1" w:themeTint="A6"/>
          <w:szCs w:val="22"/>
        </w:rPr>
        <w:t>110</w:t>
      </w:r>
      <w:r w:rsidR="00353383" w:rsidRPr="00AF0E42">
        <w:rPr>
          <w:rFonts w:eastAsia="Arial" w:cs="Arial"/>
          <w:color w:val="595959" w:themeColor="text1" w:themeTint="A6"/>
          <w:szCs w:val="22"/>
        </w:rPr>
        <w:t xml:space="preserve"> kV</w:t>
      </w:r>
      <w:r w:rsidR="006A39B7" w:rsidRPr="00AF0E42">
        <w:rPr>
          <w:rFonts w:eastAsia="Arial" w:cs="Arial"/>
          <w:color w:val="595959" w:themeColor="text1" w:themeTint="A6"/>
          <w:szCs w:val="22"/>
        </w:rPr>
        <w:t>.</w:t>
      </w:r>
    </w:p>
    <w:p w14:paraId="52764B17" w14:textId="16052D7B" w:rsidR="00353383" w:rsidRPr="00AF0E42" w:rsidRDefault="00D15DD7" w:rsidP="000475DC">
      <w:pPr>
        <w:pStyle w:val="Prrafodelista"/>
        <w:numPr>
          <w:ilvl w:val="0"/>
          <w:numId w:val="25"/>
        </w:numPr>
        <w:rPr>
          <w:rFonts w:eastAsia="Arial" w:cs="Arial"/>
          <w:color w:val="595959" w:themeColor="text1" w:themeTint="A6"/>
          <w:szCs w:val="22"/>
        </w:rPr>
      </w:pPr>
      <w:r>
        <w:rPr>
          <w:rFonts w:eastAsia="Arial" w:cs="Arial"/>
          <w:color w:val="595959" w:themeColor="text1" w:themeTint="A6"/>
          <w:szCs w:val="22"/>
        </w:rPr>
        <w:t>Un</w:t>
      </w:r>
      <w:r w:rsidR="00353383" w:rsidRPr="00AF0E42">
        <w:rPr>
          <w:rFonts w:eastAsia="Arial" w:cs="Arial"/>
          <w:color w:val="595959" w:themeColor="text1" w:themeTint="A6"/>
          <w:szCs w:val="22"/>
        </w:rPr>
        <w:t xml:space="preserve"> </w:t>
      </w:r>
      <w:r>
        <w:rPr>
          <w:rFonts w:eastAsia="Arial" w:cs="Arial"/>
          <w:color w:val="595959" w:themeColor="text1" w:themeTint="A6"/>
          <w:szCs w:val="22"/>
        </w:rPr>
        <w:t>(1</w:t>
      </w:r>
      <w:r w:rsidR="00353383" w:rsidRPr="00AF0E42">
        <w:rPr>
          <w:rFonts w:eastAsia="Arial" w:cs="Arial"/>
          <w:color w:val="595959" w:themeColor="text1" w:themeTint="A6"/>
          <w:szCs w:val="22"/>
        </w:rPr>
        <w:t>) nuevo juego de Pararrayo para</w:t>
      </w:r>
      <w:r w:rsidR="00963F13">
        <w:rPr>
          <w:rFonts w:eastAsia="Arial" w:cs="Arial"/>
          <w:color w:val="595959" w:themeColor="text1" w:themeTint="A6"/>
          <w:szCs w:val="22"/>
        </w:rPr>
        <w:t xml:space="preserve"> </w:t>
      </w:r>
      <w:r>
        <w:rPr>
          <w:rFonts w:eastAsia="Arial" w:cs="Arial"/>
          <w:color w:val="595959" w:themeColor="text1" w:themeTint="A6"/>
          <w:szCs w:val="22"/>
        </w:rPr>
        <w:t>12</w:t>
      </w:r>
      <w:r w:rsidR="00353383" w:rsidRPr="00AF0E42">
        <w:rPr>
          <w:rFonts w:eastAsia="Arial" w:cs="Arial"/>
          <w:color w:val="595959" w:themeColor="text1" w:themeTint="A6"/>
          <w:szCs w:val="22"/>
        </w:rPr>
        <w:t xml:space="preserve"> kV</w:t>
      </w:r>
      <w:r w:rsidR="006A39B7" w:rsidRPr="00AF0E42">
        <w:rPr>
          <w:rFonts w:eastAsia="Arial" w:cs="Arial"/>
          <w:color w:val="595959" w:themeColor="text1" w:themeTint="A6"/>
          <w:szCs w:val="22"/>
        </w:rPr>
        <w:t>.</w:t>
      </w:r>
    </w:p>
    <w:p w14:paraId="1F2BA51F" w14:textId="78B53D4C" w:rsidR="00353383" w:rsidRPr="003D4015" w:rsidRDefault="00D15DD7" w:rsidP="000475DC">
      <w:pPr>
        <w:pStyle w:val="Prrafodelista"/>
        <w:numPr>
          <w:ilvl w:val="0"/>
          <w:numId w:val="25"/>
        </w:numPr>
        <w:rPr>
          <w:rFonts w:eastAsia="Arial" w:cs="Arial"/>
          <w:color w:val="595959" w:themeColor="text1" w:themeTint="A6"/>
          <w:szCs w:val="22"/>
        </w:rPr>
      </w:pPr>
      <w:r>
        <w:rPr>
          <w:rFonts w:eastAsia="Arial" w:cs="Arial"/>
          <w:color w:val="595959" w:themeColor="text1" w:themeTint="A6"/>
          <w:szCs w:val="22"/>
        </w:rPr>
        <w:t>Una</w:t>
      </w:r>
      <w:r w:rsidR="00353383" w:rsidRPr="003D4015">
        <w:rPr>
          <w:rFonts w:eastAsia="Arial" w:cs="Arial"/>
          <w:color w:val="595959" w:themeColor="text1" w:themeTint="A6"/>
          <w:szCs w:val="22"/>
        </w:rPr>
        <w:t xml:space="preserve"> (</w:t>
      </w:r>
      <w:r>
        <w:rPr>
          <w:rFonts w:eastAsia="Arial" w:cs="Arial"/>
          <w:color w:val="595959" w:themeColor="text1" w:themeTint="A6"/>
          <w:szCs w:val="22"/>
        </w:rPr>
        <w:t>1</w:t>
      </w:r>
      <w:r w:rsidR="00353383" w:rsidRPr="003D4015">
        <w:rPr>
          <w:rFonts w:eastAsia="Arial" w:cs="Arial"/>
          <w:color w:val="595959" w:themeColor="text1" w:themeTint="A6"/>
          <w:szCs w:val="22"/>
        </w:rPr>
        <w:t>)</w:t>
      </w:r>
      <w:r>
        <w:rPr>
          <w:rFonts w:eastAsia="Arial" w:cs="Arial"/>
          <w:color w:val="595959" w:themeColor="text1" w:themeTint="A6"/>
          <w:szCs w:val="22"/>
        </w:rPr>
        <w:t xml:space="preserve"> nueva</w:t>
      </w:r>
      <w:r w:rsidR="00353383" w:rsidRPr="003D4015">
        <w:rPr>
          <w:rFonts w:eastAsia="Arial" w:cs="Arial"/>
          <w:color w:val="595959" w:themeColor="text1" w:themeTint="A6"/>
          <w:szCs w:val="22"/>
        </w:rPr>
        <w:t xml:space="preserve"> Resistencia de Puesta a Tierra </w:t>
      </w:r>
      <w:r>
        <w:rPr>
          <w:rFonts w:eastAsia="Arial" w:cs="Arial"/>
          <w:color w:val="595959" w:themeColor="text1" w:themeTint="A6"/>
          <w:szCs w:val="22"/>
        </w:rPr>
        <w:t>7</w:t>
      </w:r>
      <w:r w:rsidR="00353383" w:rsidRPr="003D4015">
        <w:rPr>
          <w:rFonts w:eastAsia="Arial" w:cs="Arial"/>
          <w:color w:val="595959" w:themeColor="text1" w:themeTint="A6"/>
          <w:szCs w:val="22"/>
        </w:rPr>
        <w:t xml:space="preserve"> [ohm], conectada al neutro del Transformador N°</w:t>
      </w:r>
      <w:r w:rsidR="004C2E5A">
        <w:rPr>
          <w:rFonts w:eastAsia="Arial" w:cs="Arial"/>
          <w:color w:val="595959" w:themeColor="text1" w:themeTint="A6"/>
          <w:szCs w:val="22"/>
        </w:rPr>
        <w:t>2</w:t>
      </w:r>
      <w:r>
        <w:rPr>
          <w:rFonts w:eastAsia="Arial" w:cs="Arial"/>
          <w:color w:val="595959" w:themeColor="text1" w:themeTint="A6"/>
          <w:szCs w:val="22"/>
        </w:rPr>
        <w:t>.</w:t>
      </w:r>
    </w:p>
    <w:p w14:paraId="01B33F0F" w14:textId="392F0760" w:rsidR="00353383" w:rsidRPr="00AF0E42" w:rsidRDefault="00CE466B" w:rsidP="00252420">
      <w:r w:rsidRPr="00AF0E42">
        <w:rPr>
          <w:rFonts w:eastAsia="Arial" w:cs="Arial"/>
          <w:szCs w:val="22"/>
        </w:rPr>
        <w:t>El CONTRATISTA será el responsable del suministro, montaje, conexionado, pruebas, puesta en servicio y entrada en operación de todo el equipo de potencia a instalar en el nuevo transformador de poder.</w:t>
      </w:r>
    </w:p>
    <w:p w14:paraId="16B35B4D" w14:textId="14A8A9ED" w:rsidR="00F302E5" w:rsidRDefault="425DA77B" w:rsidP="4618EDE3">
      <w:pPr>
        <w:pStyle w:val="Ttulo2"/>
        <w:rPr>
          <w:caps w:val="0"/>
        </w:rPr>
      </w:pPr>
      <w:bookmarkStart w:id="95" w:name="_Toc78194107"/>
      <w:bookmarkStart w:id="96" w:name="_Toc103293307"/>
      <w:bookmarkStart w:id="97" w:name="_Toc103871762"/>
      <w:bookmarkStart w:id="98" w:name="_Toc667468678"/>
      <w:r>
        <w:rPr>
          <w:caps w:val="0"/>
        </w:rPr>
        <w:lastRenderedPageBreak/>
        <w:t>BARRAS Y PAÑOS DE MEDIA TENSIÓN</w:t>
      </w:r>
      <w:bookmarkEnd w:id="95"/>
      <w:bookmarkEnd w:id="96"/>
      <w:bookmarkEnd w:id="97"/>
      <w:bookmarkEnd w:id="98"/>
    </w:p>
    <w:p w14:paraId="3200E631" w14:textId="09AD481F" w:rsidR="00D62F03" w:rsidRDefault="00930836" w:rsidP="00930836">
      <w:r>
        <w:t xml:space="preserve">Se contempla la instalación de un nuevo juego </w:t>
      </w:r>
      <w:r w:rsidR="008D3233">
        <w:t>de celdas 12 kV para el transformador N°</w:t>
      </w:r>
      <w:r w:rsidR="00D62F03">
        <w:t>2</w:t>
      </w:r>
      <w:r w:rsidR="008D3233">
        <w:t xml:space="preserve">, en configuración barra principal más auxiliar, la que incluye las posiciones para el transformador, celdas para alimentadores, celda de medida, </w:t>
      </w:r>
      <w:r w:rsidR="00D62F03">
        <w:t>e interconexiones con celdas N°4 y N°1.</w:t>
      </w:r>
    </w:p>
    <w:p w14:paraId="4E363772" w14:textId="4F80F918" w:rsidR="1073BAAF" w:rsidRDefault="1073BAAF">
      <w:r>
        <w:t>Cabe señalar que</w:t>
      </w:r>
      <w:r w:rsidR="7C465CAD">
        <w:t>,</w:t>
      </w:r>
      <w:r>
        <w:t xml:space="preserve"> el diseño de las celdas en tecnología GIS debe considerar el traspaso de alimentadores entre barras sin pérdidas de tensión.</w:t>
      </w:r>
    </w:p>
    <w:p w14:paraId="262F77B9" w14:textId="16E8AF26" w:rsidR="49A36E61" w:rsidRPr="00AF0E42" w:rsidRDefault="00D62F03" w:rsidP="49A36E61">
      <w:pPr>
        <w:rPr>
          <w:rFonts w:eastAsia="Arial" w:cs="Arial"/>
        </w:rPr>
      </w:pPr>
      <w:r>
        <w:rPr>
          <w:rFonts w:eastAsia="Arial" w:cs="Arial"/>
        </w:rPr>
        <w:t>S</w:t>
      </w:r>
      <w:r w:rsidR="004E2391" w:rsidRPr="00AF0E42">
        <w:rPr>
          <w:rFonts w:eastAsia="Arial" w:cs="Arial"/>
        </w:rPr>
        <w:t>erá responsabilidad del CONTRATISTA el suministro, montaje, prueba y puesta en servicio de todos los equipos necesarios para las nuevas celdas de 12 kV, cumpliendo las exigencias de seguridad y calidad y servicio.</w:t>
      </w:r>
    </w:p>
    <w:p w14:paraId="351A41E4" w14:textId="21FAE60A" w:rsidR="00FC4971" w:rsidRPr="00AF0E42" w:rsidRDefault="425DA77B" w:rsidP="4618EDE3">
      <w:pPr>
        <w:pStyle w:val="Ttulo2"/>
        <w:rPr>
          <w:caps w:val="0"/>
        </w:rPr>
      </w:pPr>
      <w:bookmarkStart w:id="99" w:name="_Toc78194108"/>
      <w:bookmarkStart w:id="100" w:name="_Toc103293308"/>
      <w:bookmarkStart w:id="101" w:name="_Toc103871763"/>
      <w:bookmarkStart w:id="102" w:name="_Toc381364026"/>
      <w:bookmarkStart w:id="103" w:name="_Hlk108106675"/>
      <w:r>
        <w:rPr>
          <w:caps w:val="0"/>
        </w:rPr>
        <w:t xml:space="preserve">TRASLADO </w:t>
      </w:r>
      <w:r w:rsidR="2815D55B">
        <w:rPr>
          <w:caps w:val="0"/>
        </w:rPr>
        <w:t>O</w:t>
      </w:r>
      <w:r w:rsidR="07F56922">
        <w:rPr>
          <w:caps w:val="0"/>
        </w:rPr>
        <w:t xml:space="preserve"> </w:t>
      </w:r>
      <w:r w:rsidR="34176ECA">
        <w:rPr>
          <w:caps w:val="0"/>
        </w:rPr>
        <w:t>RECONFIGURACIÓN</w:t>
      </w:r>
      <w:r w:rsidR="07F56922">
        <w:rPr>
          <w:caps w:val="0"/>
        </w:rPr>
        <w:t xml:space="preserve"> </w:t>
      </w:r>
      <w:r>
        <w:rPr>
          <w:caps w:val="0"/>
        </w:rPr>
        <w:t>DE ALIMENTADORES</w:t>
      </w:r>
      <w:bookmarkEnd w:id="99"/>
      <w:bookmarkEnd w:id="100"/>
      <w:bookmarkEnd w:id="101"/>
      <w:bookmarkEnd w:id="102"/>
    </w:p>
    <w:bookmarkEnd w:id="103"/>
    <w:p w14:paraId="2A7E8C92" w14:textId="0EBD99C8" w:rsidR="00963F13" w:rsidRPr="00AF0E42" w:rsidRDefault="000E2E69" w:rsidP="3198D887">
      <w:pPr>
        <w:pStyle w:val="Normalamodificar"/>
        <w:rPr>
          <w:rFonts w:eastAsia="Times New Roman"/>
          <w:i w:val="0"/>
          <w:color w:val="595959" w:themeColor="text1" w:themeTint="A6"/>
          <w:lang w:eastAsia="en-US"/>
        </w:rPr>
      </w:pPr>
      <w:r>
        <w:rPr>
          <w:rFonts w:eastAsia="Times New Roman"/>
          <w:i w:val="0"/>
          <w:color w:val="595959" w:themeColor="text1" w:themeTint="A6"/>
          <w:lang w:eastAsia="en-US"/>
        </w:rPr>
        <w:t>No a</w:t>
      </w:r>
      <w:r w:rsidR="00D62F03">
        <w:rPr>
          <w:rFonts w:eastAsia="Times New Roman"/>
          <w:i w:val="0"/>
          <w:color w:val="595959" w:themeColor="text1" w:themeTint="A6"/>
          <w:lang w:eastAsia="en-US"/>
        </w:rPr>
        <w:t>plica</w:t>
      </w:r>
    </w:p>
    <w:p w14:paraId="61C83432" w14:textId="2A5C259F" w:rsidR="00FC4971" w:rsidRPr="00AF0E42" w:rsidRDefault="00C36599" w:rsidP="4618EDE3">
      <w:pPr>
        <w:pStyle w:val="Ttulo2"/>
        <w:rPr>
          <w:caps w:val="0"/>
        </w:rPr>
      </w:pPr>
      <w:bookmarkStart w:id="104" w:name="_Toc78194109"/>
      <w:bookmarkStart w:id="105" w:name="_Toc103293309"/>
      <w:bookmarkStart w:id="106" w:name="_Toc103871764"/>
      <w:bookmarkStart w:id="107" w:name="_Toc1027181096"/>
      <w:r>
        <w:rPr>
          <w:caps w:val="0"/>
        </w:rPr>
        <w:t>EQUIPOS DE COMPENSACIÓN DE POTENCIA REACTIVA (CER/STATCOM/SVC PLUS/BBCC)</w:t>
      </w:r>
      <w:bookmarkEnd w:id="104"/>
      <w:bookmarkEnd w:id="105"/>
      <w:bookmarkEnd w:id="106"/>
      <w:bookmarkEnd w:id="107"/>
    </w:p>
    <w:p w14:paraId="2C1C0A26" w14:textId="7FEA5461" w:rsidR="00BC3C08" w:rsidRPr="00AF0E42" w:rsidRDefault="00BC3C08" w:rsidP="00471B73">
      <w:pPr>
        <w:rPr>
          <w:rFonts w:cs="Arial"/>
        </w:rPr>
      </w:pPr>
      <w:r w:rsidRPr="00AF0E42">
        <w:rPr>
          <w:rFonts w:cs="Arial"/>
        </w:rPr>
        <w:t>No Aplica</w:t>
      </w:r>
    </w:p>
    <w:p w14:paraId="7ED0AAE8" w14:textId="2F100F44" w:rsidR="00FC4971" w:rsidRPr="006074A9" w:rsidRDefault="00C36599" w:rsidP="00A34567">
      <w:pPr>
        <w:pStyle w:val="Ttulo2"/>
      </w:pPr>
      <w:bookmarkStart w:id="108" w:name="_Toc1827886470"/>
      <w:bookmarkStart w:id="109" w:name="_Hlk154564615"/>
      <w:r>
        <w:t>SISTEMA DE CONTROL, PROTECCIONES, TELECONTROL, SCADA Y MEDIDAS</w:t>
      </w:r>
      <w:bookmarkEnd w:id="108"/>
    </w:p>
    <w:p w14:paraId="28830EFF" w14:textId="53B00398" w:rsidR="005B0893" w:rsidRPr="00AF0E42" w:rsidRDefault="3E578637" w:rsidP="4618EDE3">
      <w:pPr>
        <w:pStyle w:val="Ttulo3"/>
        <w:rPr>
          <w:rFonts w:eastAsia="Calibri"/>
        </w:rPr>
      </w:pPr>
      <w:r w:rsidRPr="4618EDE3">
        <w:rPr>
          <w:rFonts w:eastAsia="Calibri"/>
        </w:rPr>
        <w:t xml:space="preserve">Sistema de Control y </w:t>
      </w:r>
      <w:r w:rsidR="3AA11F36">
        <w:t>P</w:t>
      </w:r>
      <w:r>
        <w:t>rotecciones</w:t>
      </w:r>
      <w:r w:rsidRPr="4618EDE3">
        <w:rPr>
          <w:rFonts w:eastAsia="Calibri"/>
        </w:rPr>
        <w:t xml:space="preserve"> </w:t>
      </w:r>
    </w:p>
    <w:p w14:paraId="39219892" w14:textId="77777777" w:rsidR="00386D6E" w:rsidRDefault="00386D6E" w:rsidP="4618EDE3">
      <w:pPr>
        <w:rPr>
          <w:lang w:val="es-ES"/>
        </w:rPr>
      </w:pPr>
      <w:r w:rsidRPr="4618EDE3">
        <w:rPr>
          <w:lang w:val="es-ES"/>
        </w:rPr>
        <w:t>Actualmente la subestación está incorporada al SCADA del PROPETARIO, por lo que posee comunicaciones hacia SCADA vía switch MPLS. El proyecto debe considerar en su desarrollo el diseño e implementación de un sistema de comunicaciones nuevo con standard IEC61850, que permita incorporar los nuevos equipos al sistema SCADA existente del PROPIETARIO y además deberá incluir un “</w:t>
      </w:r>
      <w:proofErr w:type="spellStart"/>
      <w:r w:rsidRPr="4618EDE3">
        <w:rPr>
          <w:lang w:val="es-ES"/>
        </w:rPr>
        <w:t>upgrade</w:t>
      </w:r>
      <w:proofErr w:type="spellEnd"/>
      <w:r w:rsidRPr="4618EDE3">
        <w:rPr>
          <w:lang w:val="es-ES"/>
        </w:rPr>
        <w:t>” del sistema de control local existente.</w:t>
      </w:r>
    </w:p>
    <w:p w14:paraId="58E6F413" w14:textId="77777777" w:rsidR="00386D6E" w:rsidRDefault="00386D6E" w:rsidP="4618EDE3">
      <w:pPr>
        <w:rPr>
          <w:lang w:val="es-ES"/>
        </w:rPr>
      </w:pPr>
      <w:r w:rsidRPr="4618EDE3">
        <w:rPr>
          <w:lang w:val="es-ES"/>
        </w:rPr>
        <w:t xml:space="preserve">Cabe destacar que la subestación cuenta con un grupo de </w:t>
      </w:r>
      <w:proofErr w:type="spellStart"/>
      <w:r w:rsidRPr="4618EDE3">
        <w:rPr>
          <w:lang w:val="es-ES"/>
        </w:rPr>
        <w:t>IEDs</w:t>
      </w:r>
      <w:proofErr w:type="spellEnd"/>
      <w:r w:rsidRPr="4618EDE3">
        <w:rPr>
          <w:lang w:val="es-ES"/>
        </w:rPr>
        <w:t xml:space="preserve"> comunicados con el protocolo propietario “</w:t>
      </w:r>
      <w:proofErr w:type="spellStart"/>
      <w:r w:rsidRPr="4618EDE3">
        <w:rPr>
          <w:lang w:val="es-ES"/>
        </w:rPr>
        <w:t>Lonworks</w:t>
      </w:r>
      <w:proofErr w:type="spellEnd"/>
      <w:r w:rsidRPr="4618EDE3">
        <w:rPr>
          <w:lang w:val="es-ES"/>
        </w:rPr>
        <w:t xml:space="preserve">” y los que deben quedar integrados al nuevo sistema de control. </w:t>
      </w:r>
    </w:p>
    <w:p w14:paraId="2F2E7158" w14:textId="77777777" w:rsidR="00386D6E" w:rsidRDefault="00386D6E" w:rsidP="4618EDE3">
      <w:pPr>
        <w:rPr>
          <w:lang w:val="es-ES"/>
        </w:rPr>
      </w:pPr>
      <w:r w:rsidRPr="4618EDE3">
        <w:rPr>
          <w:lang w:val="es-ES"/>
        </w:rPr>
        <w:t xml:space="preserve">Se requiere incorporar un Sistema de Control Local (SCL), de última tecnología industrial, desarrollada para equipos a instalar en subestaciones de poder con las siguientes características:  </w:t>
      </w:r>
    </w:p>
    <w:p w14:paraId="745FF07D" w14:textId="124E775D" w:rsidR="356927D0" w:rsidRDefault="4BFACE42" w:rsidP="4618EDE3">
      <w:pPr>
        <w:rPr>
          <w:lang w:val="es"/>
        </w:rPr>
      </w:pPr>
      <w:r w:rsidRPr="4618EDE3">
        <w:rPr>
          <w:lang w:val="es"/>
        </w:rPr>
        <w:t>Su arquitectura de software y hardware debe permitir un diseño distribuido y capacidad modular de expansión para futuras ampliaciones.</w:t>
      </w:r>
    </w:p>
    <w:p w14:paraId="7412A106" w14:textId="25F3868A" w:rsidR="356927D0" w:rsidRDefault="4BFACE42" w:rsidP="4618EDE3">
      <w:pPr>
        <w:rPr>
          <w:lang w:val="es"/>
        </w:rPr>
      </w:pPr>
      <w:r w:rsidRPr="4618EDE3">
        <w:rPr>
          <w:lang w:val="es"/>
        </w:rPr>
        <w:lastRenderedPageBreak/>
        <w:t>El SCL, estará basado en el estándar IEC 61850. Este deberá considerar en su arquitectura cuatro (4) niveles de operación siendo estos los siguientes:</w:t>
      </w:r>
    </w:p>
    <w:p w14:paraId="625F7564" w14:textId="7C836B1F" w:rsidR="165FC577" w:rsidRDefault="165FC577" w:rsidP="000475DC">
      <w:pPr>
        <w:pStyle w:val="Prrafodelista"/>
        <w:numPr>
          <w:ilvl w:val="0"/>
          <w:numId w:val="12"/>
        </w:numPr>
        <w:spacing w:after="0" w:line="266" w:lineRule="auto"/>
        <w:ind w:right="-20"/>
        <w:rPr>
          <w:rFonts w:eastAsia="Arial" w:cs="Arial"/>
        </w:rPr>
      </w:pPr>
      <w:r w:rsidRPr="05C951F8">
        <w:rPr>
          <w:rFonts w:eastAsia="Arial" w:cs="Arial"/>
          <w:color w:val="595959" w:themeColor="text1" w:themeTint="A6"/>
          <w:szCs w:val="22"/>
        </w:rPr>
        <w:t>Nivel 0: Control de campo o a nivel de equipo</w:t>
      </w:r>
    </w:p>
    <w:p w14:paraId="240FFD8B" w14:textId="4000975F" w:rsidR="165FC577" w:rsidRDefault="165FC577" w:rsidP="000475DC">
      <w:pPr>
        <w:pStyle w:val="Prrafodelista"/>
        <w:numPr>
          <w:ilvl w:val="0"/>
          <w:numId w:val="12"/>
        </w:numPr>
        <w:spacing w:after="0" w:line="266" w:lineRule="auto"/>
        <w:ind w:right="-20"/>
        <w:rPr>
          <w:rFonts w:eastAsia="Arial" w:cs="Arial"/>
        </w:rPr>
      </w:pPr>
      <w:r w:rsidRPr="05C951F8">
        <w:rPr>
          <w:rFonts w:eastAsia="Arial" w:cs="Arial"/>
          <w:color w:val="595959" w:themeColor="text1" w:themeTint="A6"/>
          <w:szCs w:val="22"/>
        </w:rPr>
        <w:t>Nivel 1: Control de bahía o a nivel de posición UCP</w:t>
      </w:r>
    </w:p>
    <w:p w14:paraId="55C410B9" w14:textId="75D8825D" w:rsidR="165FC577" w:rsidRDefault="165FC577" w:rsidP="000475DC">
      <w:pPr>
        <w:pStyle w:val="Prrafodelista"/>
        <w:numPr>
          <w:ilvl w:val="0"/>
          <w:numId w:val="12"/>
        </w:numPr>
        <w:spacing w:after="0" w:line="266" w:lineRule="auto"/>
        <w:ind w:right="-20"/>
        <w:jc w:val="left"/>
        <w:rPr>
          <w:rFonts w:eastAsia="Arial" w:cs="Arial"/>
        </w:rPr>
      </w:pPr>
      <w:r w:rsidRPr="05C951F8">
        <w:rPr>
          <w:rFonts w:eastAsia="Arial" w:cs="Arial"/>
          <w:color w:val="595959" w:themeColor="text1" w:themeTint="A6"/>
          <w:szCs w:val="22"/>
        </w:rPr>
        <w:t>Nivel 2: Control de subestación o nivel de HMI</w:t>
      </w:r>
      <w:r w:rsidR="2230D544" w:rsidRPr="05C951F8">
        <w:rPr>
          <w:rFonts w:eastAsia="Arial" w:cs="Arial"/>
          <w:color w:val="595959" w:themeColor="text1" w:themeTint="A6"/>
          <w:szCs w:val="22"/>
        </w:rPr>
        <w:t xml:space="preserve"> (modo “observación /operación/ administración”)</w:t>
      </w:r>
      <w:r w:rsidR="3FB96464" w:rsidRPr="05C951F8">
        <w:rPr>
          <w:rFonts w:eastAsia="Arial" w:cs="Arial"/>
          <w:color w:val="595959" w:themeColor="text1" w:themeTint="A6"/>
          <w:szCs w:val="22"/>
        </w:rPr>
        <w:t xml:space="preserve"> por paño</w:t>
      </w:r>
    </w:p>
    <w:p w14:paraId="62557210" w14:textId="562E10E4" w:rsidR="165FC577" w:rsidRDefault="165FC577" w:rsidP="000475DC">
      <w:pPr>
        <w:pStyle w:val="Prrafodelista"/>
        <w:numPr>
          <w:ilvl w:val="0"/>
          <w:numId w:val="12"/>
        </w:numPr>
        <w:spacing w:after="0" w:line="266" w:lineRule="auto"/>
        <w:ind w:right="-20"/>
        <w:jc w:val="left"/>
        <w:rPr>
          <w:rFonts w:eastAsia="Arial" w:cs="Arial"/>
        </w:rPr>
      </w:pPr>
      <w:r w:rsidRPr="05C951F8">
        <w:rPr>
          <w:rFonts w:eastAsia="Arial" w:cs="Arial"/>
          <w:color w:val="595959" w:themeColor="text1" w:themeTint="A6"/>
          <w:szCs w:val="22"/>
        </w:rPr>
        <w:t xml:space="preserve">Nivel 3: Control superior o a nivel de </w:t>
      </w:r>
      <w:proofErr w:type="spellStart"/>
      <w:r w:rsidRPr="05C951F8">
        <w:rPr>
          <w:rFonts w:eastAsia="Arial" w:cs="Arial"/>
          <w:color w:val="595959" w:themeColor="text1" w:themeTint="A6"/>
          <w:szCs w:val="22"/>
        </w:rPr>
        <w:t>scada</w:t>
      </w:r>
      <w:proofErr w:type="spellEnd"/>
      <w:r w:rsidRPr="05C951F8">
        <w:rPr>
          <w:rFonts w:eastAsia="Arial" w:cs="Arial"/>
          <w:color w:val="595959" w:themeColor="text1" w:themeTint="A6"/>
          <w:szCs w:val="22"/>
        </w:rPr>
        <w:t>, para el PROPETARIO “Centro de Operación del Sistema”, COS.</w:t>
      </w:r>
    </w:p>
    <w:p w14:paraId="5BCE6529" w14:textId="7BDA8BED" w:rsidR="004F492B" w:rsidRDefault="004F492B" w:rsidP="55CA3C36">
      <w:pPr>
        <w:spacing w:before="0" w:after="0"/>
        <w:rPr>
          <w:rFonts w:eastAsia="Arial" w:cs="Arial"/>
          <w:lang w:val="es-ES"/>
        </w:rPr>
      </w:pPr>
    </w:p>
    <w:p w14:paraId="49FDE2D7" w14:textId="5CD9ADD8" w:rsidR="004F492B" w:rsidRDefault="3996DAAE" w:rsidP="4A7C5DE9">
      <w:pPr>
        <w:spacing w:before="0" w:after="0"/>
        <w:rPr>
          <w:rFonts w:eastAsia="Arial" w:cs="Arial"/>
          <w:lang w:val="es-ES"/>
        </w:rPr>
      </w:pPr>
      <w:r w:rsidRPr="4A7C5DE9">
        <w:rPr>
          <w:rFonts w:eastAsia="Arial" w:cs="Arial"/>
          <w:u w:val="single"/>
          <w:lang w:val="es-ES"/>
        </w:rPr>
        <w:t>Automatismo en 110kV:</w:t>
      </w:r>
      <w:r w:rsidRPr="4A7C5DE9">
        <w:rPr>
          <w:rFonts w:eastAsia="Arial" w:cs="Arial"/>
          <w:lang w:val="es-ES"/>
        </w:rPr>
        <w:t xml:space="preserve"> </w:t>
      </w:r>
      <w:r w:rsidR="42A38ED4" w:rsidRPr="4A7C5DE9">
        <w:rPr>
          <w:rFonts w:eastAsia="Arial" w:cs="Arial"/>
          <w:szCs w:val="22"/>
          <w:lang w:val="es"/>
        </w:rPr>
        <w:t>Considerar en la configuración del nuevo sistema de control local automatismo de transferencia automática en 110kV para los paños de línea existentes, actuando sobre los equipos 89A2-1, 89A2-1-T, 52A2, 89A2-2, 89AR-2, 52AR, 89AR2-1, 89A1-1, 89A1-1T, 52A1 y 89A1-2 realizando las operaciones necesarias de manera automática ante la caída de cualquiera de los circuitos en 110kV.</w:t>
      </w:r>
    </w:p>
    <w:p w14:paraId="0C0E0E83" w14:textId="76CCF402" w:rsidR="004F492B" w:rsidRDefault="004F492B" w:rsidP="55CA3C36">
      <w:pPr>
        <w:spacing w:before="0" w:after="0"/>
        <w:rPr>
          <w:rFonts w:eastAsia="Arial" w:cs="Arial"/>
          <w:lang w:val="es-ES"/>
        </w:rPr>
      </w:pPr>
    </w:p>
    <w:p w14:paraId="79DD1908" w14:textId="455997B7" w:rsidR="4C6506A1" w:rsidRDefault="4C6506A1" w:rsidP="002634F3">
      <w:pPr>
        <w:pStyle w:val="Ttulo4"/>
        <w:ind w:left="142"/>
        <w:rPr>
          <w:rFonts w:eastAsia="Calibri"/>
          <w:szCs w:val="22"/>
        </w:rPr>
      </w:pPr>
      <w:r w:rsidRPr="05C951F8">
        <w:rPr>
          <w:rFonts w:eastAsia="Calibri"/>
        </w:rPr>
        <w:t xml:space="preserve">Gabinete de control y protección </w:t>
      </w:r>
      <w:r w:rsidR="004C51F6">
        <w:rPr>
          <w:rFonts w:eastAsia="Calibri"/>
        </w:rPr>
        <w:t>transformador N°2</w:t>
      </w:r>
    </w:p>
    <w:p w14:paraId="798CDE8E" w14:textId="494EFF81" w:rsidR="4C6506A1" w:rsidRDefault="4C6506A1" w:rsidP="000475DC">
      <w:pPr>
        <w:pStyle w:val="Prrafodelista"/>
        <w:numPr>
          <w:ilvl w:val="0"/>
          <w:numId w:val="11"/>
        </w:numPr>
        <w:spacing w:before="0" w:after="0"/>
        <w:rPr>
          <w:rFonts w:eastAsia="Arial" w:cs="Arial"/>
          <w:color w:val="595959" w:themeColor="text1" w:themeTint="A6"/>
        </w:rPr>
      </w:pPr>
      <w:r w:rsidRPr="4A7C5DE9">
        <w:rPr>
          <w:rFonts w:eastAsia="Arial" w:cs="Arial"/>
          <w:color w:val="595959" w:themeColor="text1" w:themeTint="A6"/>
        </w:rPr>
        <w:t>Gabinete</w:t>
      </w:r>
      <w:r w:rsidRPr="25854061">
        <w:rPr>
          <w:rFonts w:eastAsia="Arial" w:cs="Arial"/>
          <w:color w:val="595959" w:themeColor="text1" w:themeTint="A6"/>
        </w:rPr>
        <w:t xml:space="preserve"> de 2000x800x800, puerta frontal transparente de vidrio, bastidor interior móvil grande para montaje tipo rack 19” con retentor 180º, ventilación </w:t>
      </w:r>
      <w:r w:rsidR="00926975" w:rsidRPr="25854061">
        <w:rPr>
          <w:rFonts w:eastAsia="Arial" w:cs="Arial"/>
          <w:color w:val="595959" w:themeColor="text1" w:themeTint="A6"/>
        </w:rPr>
        <w:t>natural</w:t>
      </w:r>
      <w:r w:rsidRPr="25854061">
        <w:rPr>
          <w:rFonts w:eastAsia="Arial" w:cs="Arial"/>
          <w:color w:val="595959" w:themeColor="text1" w:themeTint="A6"/>
        </w:rPr>
        <w:t xml:space="preserve"> con filtro, entrada de cables por el piso con placas cubrepiso. Con zócalo color </w:t>
      </w:r>
      <w:r w:rsidR="00926975" w:rsidRPr="25854061">
        <w:rPr>
          <w:rFonts w:eastAsia="Arial" w:cs="Arial"/>
          <w:color w:val="595959" w:themeColor="text1" w:themeTint="A6"/>
        </w:rPr>
        <w:t>negro</w:t>
      </w:r>
      <w:r w:rsidRPr="25854061">
        <w:rPr>
          <w:rFonts w:eastAsia="Arial" w:cs="Arial"/>
          <w:color w:val="595959" w:themeColor="text1" w:themeTint="A6"/>
        </w:rPr>
        <w:t xml:space="preserve"> frontal y lateral de 10 cm, luz con interruptor de puerta, resistencia con termostato, manilla con botón sin llave, barra de Cu </w:t>
      </w:r>
      <w:r w:rsidR="00926975" w:rsidRPr="25854061">
        <w:rPr>
          <w:rFonts w:eastAsia="Arial" w:cs="Arial"/>
          <w:color w:val="595959" w:themeColor="text1" w:themeTint="A6"/>
        </w:rPr>
        <w:t>estirado en frio</w:t>
      </w:r>
      <w:r w:rsidRPr="25854061">
        <w:rPr>
          <w:rFonts w:eastAsia="Arial" w:cs="Arial"/>
          <w:color w:val="595959" w:themeColor="text1" w:themeTint="A6"/>
        </w:rPr>
        <w:t xml:space="preserve"> para puesta a tierra con elementos de montaje. Todos los espacios frontales que no sean ocupados por equipo deben ser cubiertos con paneles ciegos, la separación entre equipo debe ser con un panel ciego de 1UA. </w:t>
      </w:r>
    </w:p>
    <w:p w14:paraId="46FB3461" w14:textId="12CF1956" w:rsidR="25854061" w:rsidRDefault="25854061" w:rsidP="25854061">
      <w:pPr>
        <w:spacing w:before="0" w:after="0"/>
        <w:rPr>
          <w:rFonts w:eastAsia="Arial" w:cs="Arial"/>
        </w:rPr>
      </w:pPr>
    </w:p>
    <w:p w14:paraId="256855E0" w14:textId="1449C865"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t>Una (1) protección diferencial de transformador 87T</w:t>
      </w:r>
      <w:r w:rsidR="135A49CE" w:rsidRPr="25854061">
        <w:rPr>
          <w:rFonts w:eastAsia="Arial" w:cs="Arial"/>
          <w:color w:val="595959" w:themeColor="text1" w:themeTint="A6"/>
          <w:lang w:val="es"/>
        </w:rPr>
        <w:t>2</w:t>
      </w:r>
      <w:r w:rsidRPr="25854061">
        <w:rPr>
          <w:rFonts w:eastAsia="Arial" w:cs="Arial"/>
          <w:color w:val="595959" w:themeColor="text1" w:themeTint="A6"/>
          <w:lang w:val="es"/>
        </w:rPr>
        <w:t xml:space="preserve"> como sistema principal, que también incluirá la función 50BF.</w:t>
      </w:r>
    </w:p>
    <w:p w14:paraId="2CA82FF0" w14:textId="23C18DF3" w:rsidR="004F492B" w:rsidRDefault="500E5745" w:rsidP="000475DC">
      <w:pPr>
        <w:pStyle w:val="Prrafodelista"/>
        <w:numPr>
          <w:ilvl w:val="0"/>
          <w:numId w:val="11"/>
        </w:numPr>
        <w:spacing w:before="0" w:after="0"/>
        <w:rPr>
          <w:rFonts w:eastAsia="Arial" w:cs="Arial"/>
          <w:color w:val="595959" w:themeColor="text1" w:themeTint="A6"/>
          <w:lang w:val="es-ES"/>
        </w:rPr>
      </w:pPr>
      <w:r w:rsidRPr="25854061">
        <w:rPr>
          <w:rFonts w:eastAsia="Arial" w:cs="Arial"/>
          <w:color w:val="595959" w:themeColor="text1" w:themeTint="A6"/>
          <w:lang w:val="es-ES"/>
        </w:rPr>
        <w:t xml:space="preserve">Una (1) protección de </w:t>
      </w:r>
      <w:proofErr w:type="spellStart"/>
      <w:r w:rsidRPr="25854061">
        <w:rPr>
          <w:rFonts w:eastAsia="Arial" w:cs="Arial"/>
          <w:color w:val="595959" w:themeColor="text1" w:themeTint="A6"/>
          <w:lang w:val="es-ES"/>
        </w:rPr>
        <w:t>sobrecorriente</w:t>
      </w:r>
      <w:proofErr w:type="spellEnd"/>
      <w:r w:rsidRPr="25854061">
        <w:rPr>
          <w:rFonts w:eastAsia="Arial" w:cs="Arial"/>
          <w:color w:val="595959" w:themeColor="text1" w:themeTint="A6"/>
          <w:lang w:val="es-ES"/>
        </w:rPr>
        <w:t xml:space="preserve"> 50/51N, 51G como sistema de respaldo que a su vez se encargará de ser el controlador de respaldo del paño HT2.</w:t>
      </w:r>
    </w:p>
    <w:p w14:paraId="2CBAE67E" w14:textId="534B82B1"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t>Una (1) relé de controlador para el transformador N°</w:t>
      </w:r>
      <w:r w:rsidR="65B5CD90" w:rsidRPr="25854061">
        <w:rPr>
          <w:rFonts w:eastAsia="Arial" w:cs="Arial"/>
          <w:color w:val="595959" w:themeColor="text1" w:themeTint="A6"/>
          <w:lang w:val="es"/>
        </w:rPr>
        <w:t>2</w:t>
      </w:r>
      <w:r w:rsidRPr="25854061">
        <w:rPr>
          <w:rFonts w:eastAsia="Arial" w:cs="Arial"/>
          <w:color w:val="595959" w:themeColor="text1" w:themeTint="A6"/>
          <w:lang w:val="es"/>
        </w:rPr>
        <w:t>.</w:t>
      </w:r>
    </w:p>
    <w:p w14:paraId="72EF5348" w14:textId="318C1689" w:rsidR="004F492B" w:rsidRDefault="4998BDC4" w:rsidP="000475DC">
      <w:pPr>
        <w:pStyle w:val="Prrafodelista"/>
        <w:numPr>
          <w:ilvl w:val="0"/>
          <w:numId w:val="11"/>
        </w:numPr>
        <w:spacing w:before="0" w:after="0"/>
        <w:rPr>
          <w:rFonts w:eastAsia="Arial" w:cs="Arial"/>
          <w:color w:val="595959" w:themeColor="text1" w:themeTint="A6"/>
        </w:rPr>
      </w:pPr>
      <w:r w:rsidRPr="25854061">
        <w:rPr>
          <w:rFonts w:eastAsia="Arial" w:cs="Arial"/>
          <w:color w:val="595959" w:themeColor="text1" w:themeTint="A6"/>
        </w:rPr>
        <w:t xml:space="preserve">Control y señalización de los equipos lado de AT del transformador </w:t>
      </w:r>
    </w:p>
    <w:p w14:paraId="0DE146E3" w14:textId="55D53470" w:rsidR="004F492B" w:rsidRDefault="4998BDC4" w:rsidP="000475DC">
      <w:pPr>
        <w:pStyle w:val="Prrafodelista"/>
        <w:numPr>
          <w:ilvl w:val="0"/>
          <w:numId w:val="11"/>
        </w:numPr>
        <w:spacing w:before="0" w:after="0"/>
        <w:rPr>
          <w:rFonts w:eastAsia="Arial" w:cs="Arial"/>
          <w:color w:val="595959" w:themeColor="text1" w:themeTint="A6"/>
        </w:rPr>
      </w:pPr>
      <w:r w:rsidRPr="25854061">
        <w:rPr>
          <w:rFonts w:eastAsia="Arial" w:cs="Arial"/>
          <w:color w:val="595959" w:themeColor="text1" w:themeTint="A6"/>
        </w:rPr>
        <w:t>Control y señalización del transformador (CTBC, señales del transformador)</w:t>
      </w:r>
    </w:p>
    <w:p w14:paraId="5E60B91F" w14:textId="091ED0DF"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t xml:space="preserve">Dos (2) relés biestables, </w:t>
      </w:r>
      <w:r w:rsidR="4BFACE42" w:rsidRPr="4BFACE42">
        <w:rPr>
          <w:rFonts w:eastAsia="Arial" w:cs="Arial"/>
          <w:color w:val="595959" w:themeColor="text1" w:themeTint="A6"/>
          <w:lang w:val="es"/>
        </w:rPr>
        <w:t>86T2</w:t>
      </w:r>
      <w:r w:rsidRPr="25854061">
        <w:rPr>
          <w:rFonts w:eastAsia="Arial" w:cs="Arial"/>
          <w:color w:val="595959" w:themeColor="text1" w:themeTint="A6"/>
          <w:lang w:val="es"/>
        </w:rPr>
        <w:t xml:space="preserve"> y 86BF-</w:t>
      </w:r>
      <w:r w:rsidR="4BFACE42" w:rsidRPr="4BFACE42">
        <w:rPr>
          <w:rFonts w:eastAsia="Arial" w:cs="Arial"/>
          <w:color w:val="595959" w:themeColor="text1" w:themeTint="A6"/>
          <w:lang w:val="es"/>
        </w:rPr>
        <w:t>HT2</w:t>
      </w:r>
      <w:r w:rsidRPr="25854061">
        <w:rPr>
          <w:rFonts w:eastAsia="Arial" w:cs="Arial"/>
          <w:color w:val="595959" w:themeColor="text1" w:themeTint="A6"/>
          <w:lang w:val="es"/>
        </w:rPr>
        <w:t>.</w:t>
      </w:r>
    </w:p>
    <w:p w14:paraId="3C3191EE" w14:textId="685BF3AD"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t>Tres (3) blocks de prueba tipo bandeja.</w:t>
      </w:r>
    </w:p>
    <w:p w14:paraId="526B50FA" w14:textId="0B11062A"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lastRenderedPageBreak/>
        <w:t>Dos (2) block de prueba tipo cuchilla.</w:t>
      </w:r>
    </w:p>
    <w:p w14:paraId="6D3325E7" w14:textId="1BDACB8D" w:rsidR="004F492B" w:rsidRDefault="500E5745" w:rsidP="000475DC">
      <w:pPr>
        <w:pStyle w:val="Prrafodelista"/>
        <w:numPr>
          <w:ilvl w:val="0"/>
          <w:numId w:val="11"/>
        </w:numPr>
        <w:spacing w:before="0" w:after="0"/>
        <w:rPr>
          <w:rFonts w:eastAsia="Arial" w:cs="Arial"/>
          <w:color w:val="595959" w:themeColor="text1" w:themeTint="A6"/>
          <w:lang w:val="es"/>
        </w:rPr>
      </w:pPr>
      <w:r w:rsidRPr="25854061">
        <w:rPr>
          <w:rFonts w:eastAsia="Arial" w:cs="Arial"/>
          <w:color w:val="595959" w:themeColor="text1" w:themeTint="A6"/>
          <w:lang w:val="es"/>
        </w:rPr>
        <w:t>Nueve (9) interruptores termomagnéticos bipolares CC.</w:t>
      </w:r>
    </w:p>
    <w:p w14:paraId="469803B6" w14:textId="255B68FE" w:rsidR="004F492B" w:rsidRDefault="500E5745"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Un (1) interruptor termomagnético monopolar CA.</w:t>
      </w:r>
    </w:p>
    <w:p w14:paraId="36E64413" w14:textId="6CF48A4B" w:rsidR="5AF13F9D" w:rsidRDefault="5AF13F9D"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Diez (10) contactos auxiliares tipo SD.</w:t>
      </w:r>
    </w:p>
    <w:p w14:paraId="2BCE9CE1" w14:textId="6AC1CC02" w:rsidR="5AF13F9D" w:rsidRDefault="5AF13F9D"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Diez (10) contactos auxiliares tipo OF.</w:t>
      </w:r>
    </w:p>
    <w:p w14:paraId="305FF269" w14:textId="4B971E99" w:rsidR="004F492B" w:rsidRDefault="58AE1E3F" w:rsidP="000475DC">
      <w:pPr>
        <w:pStyle w:val="Prrafodelista"/>
        <w:numPr>
          <w:ilvl w:val="0"/>
          <w:numId w:val="11"/>
        </w:numPr>
        <w:spacing w:before="0" w:after="0"/>
        <w:rPr>
          <w:rFonts w:eastAsia="Arial" w:cs="Arial"/>
          <w:color w:val="595959" w:themeColor="text1" w:themeTint="A6"/>
        </w:rPr>
      </w:pPr>
      <w:r w:rsidRPr="25854061">
        <w:rPr>
          <w:rFonts w:eastAsia="Arial" w:cs="Arial"/>
          <w:color w:val="595959" w:themeColor="text1" w:themeTint="A6"/>
        </w:rPr>
        <w:t>Un (1) switch de comunicaciones.</w:t>
      </w:r>
    </w:p>
    <w:p w14:paraId="3856949E" w14:textId="2B6F6ED6" w:rsidR="004F492B" w:rsidRDefault="004F492B" w:rsidP="25854061">
      <w:pPr>
        <w:spacing w:before="0" w:after="0"/>
        <w:rPr>
          <w:rFonts w:eastAsia="Arial" w:cs="Arial"/>
          <w:lang w:val="es"/>
        </w:rPr>
      </w:pPr>
    </w:p>
    <w:p w14:paraId="28F3A3A4" w14:textId="7E9EE34A" w:rsidR="004F492B" w:rsidRDefault="6701B95A" w:rsidP="25854061">
      <w:pPr>
        <w:tabs>
          <w:tab w:val="left" w:pos="0"/>
          <w:tab w:val="left" w:pos="1701"/>
        </w:tabs>
        <w:spacing w:before="0" w:after="0"/>
        <w:rPr>
          <w:rFonts w:eastAsia="Arial" w:cs="Arial"/>
          <w:lang w:val="es"/>
        </w:rPr>
      </w:pPr>
      <w:r w:rsidRPr="25854061">
        <w:rPr>
          <w:rFonts w:eastAsia="Arial" w:cs="Arial"/>
          <w:szCs w:val="22"/>
          <w:u w:val="single"/>
          <w:lang w:val="es"/>
        </w:rPr>
        <w:t>Relés maestros:</w:t>
      </w:r>
      <w:r w:rsidRPr="25854061">
        <w:rPr>
          <w:rFonts w:eastAsia="Arial" w:cs="Arial"/>
          <w:szCs w:val="22"/>
          <w:lang w:val="es"/>
        </w:rPr>
        <w:t xml:space="preserve"> En este armario deberán considerar 2 relés maestros los cuales tendrán como función despejar y bloquear fuentes que aporten a potenciales fallas en el sistema:</w:t>
      </w:r>
    </w:p>
    <w:p w14:paraId="681EB876" w14:textId="17B627A1" w:rsidR="004F492B" w:rsidRDefault="6701B95A" w:rsidP="25854061">
      <w:pPr>
        <w:tabs>
          <w:tab w:val="left" w:pos="0"/>
          <w:tab w:val="left" w:pos="1701"/>
        </w:tabs>
        <w:spacing w:before="0" w:after="0"/>
      </w:pPr>
      <w:r w:rsidRPr="25854061">
        <w:rPr>
          <w:rFonts w:eastAsia="Arial" w:cs="Arial"/>
          <w:sz w:val="20"/>
          <w:szCs w:val="20"/>
          <w:lang w:val="es"/>
        </w:rPr>
        <w:t xml:space="preserve"> </w:t>
      </w:r>
    </w:p>
    <w:p w14:paraId="2D00C436" w14:textId="6D34626E" w:rsidR="004F492B" w:rsidRDefault="6701B95A" w:rsidP="6CCC3D4A">
      <w:pPr>
        <w:spacing w:before="0" w:after="0"/>
        <w:rPr>
          <w:rFonts w:eastAsia="Arial" w:cs="Arial"/>
          <w:lang w:val="es-ES"/>
        </w:rPr>
      </w:pPr>
      <w:r w:rsidRPr="55CA3C36">
        <w:rPr>
          <w:rFonts w:eastAsia="Arial" w:cs="Arial"/>
          <w:u w:val="single"/>
          <w:lang w:val="es-ES"/>
        </w:rPr>
        <w:t>86T</w:t>
      </w:r>
      <w:r w:rsidR="79ECB8B3" w:rsidRPr="55CA3C36">
        <w:rPr>
          <w:rFonts w:eastAsia="Arial" w:cs="Arial"/>
          <w:u w:val="single"/>
          <w:lang w:val="es-ES"/>
        </w:rPr>
        <w:t>2</w:t>
      </w:r>
      <w:r w:rsidRPr="55CA3C36">
        <w:rPr>
          <w:rFonts w:eastAsia="Arial" w:cs="Arial"/>
          <w:u w:val="single"/>
          <w:lang w:val="es-ES"/>
        </w:rPr>
        <w:t>:</w:t>
      </w:r>
      <w:r w:rsidRPr="6CCC3D4A">
        <w:rPr>
          <w:rFonts w:eastAsia="Arial" w:cs="Arial"/>
          <w:lang w:val="es-ES"/>
        </w:rPr>
        <w:t xml:space="preserve"> Relé maestro cuya función principal será despejar al transformador N°1, éste es disparado por PS1-HT</w:t>
      </w:r>
      <w:r w:rsidR="1A9927E8" w:rsidRPr="6CCC3D4A">
        <w:rPr>
          <w:rFonts w:eastAsia="Arial" w:cs="Arial"/>
          <w:lang w:val="es-ES"/>
        </w:rPr>
        <w:t>2</w:t>
      </w:r>
      <w:r w:rsidRPr="6CCC3D4A">
        <w:rPr>
          <w:rFonts w:eastAsia="Arial" w:cs="Arial"/>
          <w:lang w:val="es-ES"/>
        </w:rPr>
        <w:t>, PS2-</w:t>
      </w:r>
      <w:r w:rsidR="60C5B199" w:rsidRPr="6CCC3D4A">
        <w:rPr>
          <w:rFonts w:eastAsia="Arial" w:cs="Arial"/>
          <w:lang w:val="es-ES"/>
        </w:rPr>
        <w:t>HT2</w:t>
      </w:r>
      <w:r w:rsidRPr="6CCC3D4A">
        <w:rPr>
          <w:rFonts w:eastAsia="Arial" w:cs="Arial"/>
          <w:lang w:val="es-ES"/>
        </w:rPr>
        <w:t xml:space="preserve"> y las protecciones mecánicas internas del transformador</w:t>
      </w:r>
      <w:r w:rsidR="2548B7E5" w:rsidRPr="6CCC3D4A">
        <w:rPr>
          <w:rFonts w:eastAsia="Arial" w:cs="Arial"/>
          <w:lang w:val="es-ES"/>
        </w:rPr>
        <w:t xml:space="preserve"> N°1</w:t>
      </w:r>
      <w:r w:rsidRPr="6CCC3D4A">
        <w:rPr>
          <w:rFonts w:eastAsia="Arial" w:cs="Arial"/>
          <w:lang w:val="es-ES"/>
        </w:rPr>
        <w:t>, abre interruptores 52</w:t>
      </w:r>
      <w:r w:rsidR="06ACD998" w:rsidRPr="6CCC3D4A">
        <w:rPr>
          <w:rFonts w:eastAsia="Arial" w:cs="Arial"/>
          <w:lang w:val="es-ES"/>
        </w:rPr>
        <w:t>HT1</w:t>
      </w:r>
      <w:r w:rsidRPr="6CCC3D4A">
        <w:rPr>
          <w:rFonts w:eastAsia="Arial" w:cs="Arial"/>
          <w:lang w:val="es-ES"/>
        </w:rPr>
        <w:t>, 52</w:t>
      </w:r>
      <w:r w:rsidR="751B3BF9" w:rsidRPr="6CCC3D4A">
        <w:rPr>
          <w:rFonts w:eastAsia="Arial" w:cs="Arial"/>
          <w:lang w:val="es-ES"/>
        </w:rPr>
        <w:t>CT21</w:t>
      </w:r>
      <w:r w:rsidRPr="6CCC3D4A">
        <w:rPr>
          <w:rFonts w:eastAsia="Arial" w:cs="Arial"/>
          <w:lang w:val="es-ES"/>
        </w:rPr>
        <w:t xml:space="preserve"> y 52</w:t>
      </w:r>
      <w:r w:rsidR="5A062E02" w:rsidRPr="6CCC3D4A">
        <w:rPr>
          <w:rFonts w:eastAsia="Arial" w:cs="Arial"/>
          <w:lang w:val="es-ES"/>
        </w:rPr>
        <w:t>CT22</w:t>
      </w:r>
      <w:r w:rsidRPr="6CCC3D4A">
        <w:rPr>
          <w:rFonts w:eastAsia="Arial" w:cs="Arial"/>
          <w:lang w:val="es-ES"/>
        </w:rPr>
        <w:t xml:space="preserve">. Cuando este relé es activado evita que las fuentes hacia el transformador sigan aportando a la falla y además bloquea el cierre de los equipos anteriormente mencionados, debe contar con reposición remota vía </w:t>
      </w:r>
      <w:r w:rsidR="5EF733BA" w:rsidRPr="6CCC3D4A">
        <w:rPr>
          <w:rFonts w:eastAsia="Arial" w:cs="Arial"/>
          <w:lang w:val="es-ES"/>
        </w:rPr>
        <w:t>SCADA</w:t>
      </w:r>
      <w:r w:rsidRPr="6CCC3D4A">
        <w:rPr>
          <w:rFonts w:eastAsia="Arial" w:cs="Arial"/>
          <w:lang w:val="es-ES"/>
        </w:rPr>
        <w:t>.</w:t>
      </w:r>
    </w:p>
    <w:p w14:paraId="02A10D31" w14:textId="530E529F" w:rsidR="004F492B" w:rsidRDefault="6701B95A" w:rsidP="25854061">
      <w:pPr>
        <w:tabs>
          <w:tab w:val="left" w:pos="0"/>
          <w:tab w:val="left" w:pos="1701"/>
        </w:tabs>
        <w:spacing w:before="0" w:after="0"/>
      </w:pPr>
      <w:r w:rsidRPr="25854061">
        <w:rPr>
          <w:rFonts w:eastAsia="Arial" w:cs="Arial"/>
          <w:sz w:val="20"/>
          <w:szCs w:val="20"/>
          <w:lang w:val="es"/>
        </w:rPr>
        <w:t xml:space="preserve"> </w:t>
      </w:r>
    </w:p>
    <w:p w14:paraId="17BC1B2B" w14:textId="72A31B93" w:rsidR="004F492B" w:rsidRDefault="6701B95A" w:rsidP="6CCC3D4A">
      <w:pPr>
        <w:spacing w:before="0" w:after="0"/>
        <w:rPr>
          <w:rFonts w:eastAsia="Arial" w:cs="Arial"/>
          <w:lang w:val="es-ES"/>
        </w:rPr>
      </w:pPr>
      <w:r w:rsidRPr="55CA3C36">
        <w:rPr>
          <w:rFonts w:eastAsia="Arial" w:cs="Arial"/>
          <w:u w:val="single"/>
          <w:lang w:val="es-ES"/>
        </w:rPr>
        <w:t>86BF-</w:t>
      </w:r>
      <w:r w:rsidR="4083A743" w:rsidRPr="55CA3C36">
        <w:rPr>
          <w:rFonts w:eastAsia="Arial" w:cs="Arial"/>
          <w:u w:val="single"/>
          <w:lang w:val="es-ES"/>
        </w:rPr>
        <w:t>HT</w:t>
      </w:r>
      <w:r w:rsidR="1FE532CE" w:rsidRPr="55CA3C36">
        <w:rPr>
          <w:rFonts w:eastAsia="Arial" w:cs="Arial"/>
          <w:u w:val="single"/>
          <w:lang w:val="es-ES"/>
        </w:rPr>
        <w:t>2</w:t>
      </w:r>
      <w:r w:rsidRPr="55CA3C36">
        <w:rPr>
          <w:rFonts w:eastAsia="Arial" w:cs="Arial"/>
          <w:u w:val="single"/>
          <w:lang w:val="es-ES"/>
        </w:rPr>
        <w:t>:</w:t>
      </w:r>
      <w:r w:rsidRPr="6CCC3D4A">
        <w:rPr>
          <w:rFonts w:eastAsia="Arial" w:cs="Arial"/>
          <w:lang w:val="es-ES"/>
        </w:rPr>
        <w:t xml:space="preserve"> Relé maestro cuya función será despejar el transformador N°</w:t>
      </w:r>
      <w:r w:rsidR="3CFE9675" w:rsidRPr="6CCC3D4A">
        <w:rPr>
          <w:rFonts w:eastAsia="Arial" w:cs="Arial"/>
          <w:lang w:val="es-ES"/>
        </w:rPr>
        <w:t>2</w:t>
      </w:r>
      <w:r w:rsidRPr="6CCC3D4A">
        <w:rPr>
          <w:rFonts w:eastAsia="Arial" w:cs="Arial"/>
          <w:lang w:val="es-ES"/>
        </w:rPr>
        <w:t>. Éste es disparado por PS1-</w:t>
      </w:r>
      <w:r w:rsidR="00D06D37" w:rsidRPr="6CCC3D4A">
        <w:rPr>
          <w:rFonts w:eastAsia="Arial" w:cs="Arial"/>
          <w:lang w:val="es-ES"/>
        </w:rPr>
        <w:t>HT2</w:t>
      </w:r>
      <w:r w:rsidRPr="6CCC3D4A">
        <w:rPr>
          <w:rFonts w:eastAsia="Arial" w:cs="Arial"/>
          <w:lang w:val="es-ES"/>
        </w:rPr>
        <w:t>, PS2-</w:t>
      </w:r>
      <w:r w:rsidR="5B01D9CA" w:rsidRPr="6CCC3D4A">
        <w:rPr>
          <w:rFonts w:eastAsia="Arial" w:cs="Arial"/>
          <w:lang w:val="es-ES"/>
        </w:rPr>
        <w:t>HT2</w:t>
      </w:r>
      <w:r w:rsidRPr="6CCC3D4A">
        <w:rPr>
          <w:rFonts w:eastAsia="Arial" w:cs="Arial"/>
          <w:lang w:val="es-ES"/>
        </w:rPr>
        <w:t xml:space="preserve"> y las protecciones mecánicas internas del transformador, </w:t>
      </w:r>
      <w:r w:rsidR="18333232" w:rsidRPr="6CCC3D4A">
        <w:rPr>
          <w:rFonts w:eastAsia="Arial" w:cs="Arial"/>
          <w:lang w:val="es-ES"/>
        </w:rPr>
        <w:t>este</w:t>
      </w:r>
      <w:r w:rsidRPr="6CCC3D4A">
        <w:rPr>
          <w:rFonts w:eastAsia="Arial" w:cs="Arial"/>
          <w:lang w:val="es-ES"/>
        </w:rPr>
        <w:t xml:space="preserve"> relé bloquea el cierre de los siguientes interruptores </w:t>
      </w:r>
      <w:r w:rsidR="3F7F98F2" w:rsidRPr="6CCC3D4A">
        <w:rPr>
          <w:rFonts w:eastAsia="Arial" w:cs="Arial"/>
          <w:lang w:val="es-ES"/>
        </w:rPr>
        <w:t xml:space="preserve">52A2, 52AR, </w:t>
      </w:r>
      <w:r w:rsidRPr="6CCC3D4A">
        <w:rPr>
          <w:rFonts w:eastAsia="Arial" w:cs="Arial"/>
          <w:lang w:val="es-ES"/>
        </w:rPr>
        <w:t>52</w:t>
      </w:r>
      <w:r w:rsidR="7406CC19" w:rsidRPr="6CCC3D4A">
        <w:rPr>
          <w:rFonts w:eastAsia="Arial" w:cs="Arial"/>
          <w:lang w:val="es-ES"/>
        </w:rPr>
        <w:t>HT2</w:t>
      </w:r>
      <w:r w:rsidRPr="6CCC3D4A">
        <w:rPr>
          <w:rFonts w:eastAsia="Arial" w:cs="Arial"/>
          <w:lang w:val="es-ES"/>
        </w:rPr>
        <w:t>, 52</w:t>
      </w:r>
      <w:r w:rsidR="5471D14A" w:rsidRPr="6CCC3D4A">
        <w:rPr>
          <w:rFonts w:eastAsia="Arial" w:cs="Arial"/>
          <w:lang w:val="es-ES"/>
        </w:rPr>
        <w:t>CT21</w:t>
      </w:r>
      <w:r w:rsidRPr="6CCC3D4A">
        <w:rPr>
          <w:rFonts w:eastAsia="Arial" w:cs="Arial"/>
          <w:lang w:val="es-ES"/>
        </w:rPr>
        <w:t xml:space="preserve"> y 52</w:t>
      </w:r>
      <w:r w:rsidR="7C0BA2C8" w:rsidRPr="6CCC3D4A">
        <w:rPr>
          <w:rFonts w:eastAsia="Arial" w:cs="Arial"/>
          <w:lang w:val="es-ES"/>
        </w:rPr>
        <w:t>CT22</w:t>
      </w:r>
      <w:r w:rsidRPr="6CCC3D4A">
        <w:rPr>
          <w:rFonts w:eastAsia="Arial" w:cs="Arial"/>
          <w:lang w:val="es-ES"/>
        </w:rPr>
        <w:t xml:space="preserve"> después de presentarse fallas de apertura en el interruptor 52</w:t>
      </w:r>
      <w:r w:rsidR="03E96B02" w:rsidRPr="6CCC3D4A">
        <w:rPr>
          <w:rFonts w:eastAsia="Arial" w:cs="Arial"/>
          <w:lang w:val="es-ES"/>
        </w:rPr>
        <w:t>HT2</w:t>
      </w:r>
      <w:r w:rsidRPr="6CCC3D4A">
        <w:rPr>
          <w:rFonts w:eastAsia="Arial" w:cs="Arial"/>
          <w:lang w:val="es-ES"/>
        </w:rPr>
        <w:t xml:space="preserve">. Cuando este relé es activado bloquea el cierre de los equipos anteriormente mencionados, debe contar con reposición remota vía </w:t>
      </w:r>
      <w:r w:rsidR="06132D64" w:rsidRPr="6CCC3D4A">
        <w:rPr>
          <w:rFonts w:eastAsia="Arial" w:cs="Arial"/>
          <w:lang w:val="es-ES"/>
        </w:rPr>
        <w:t>SCADA</w:t>
      </w:r>
      <w:r w:rsidRPr="6CCC3D4A">
        <w:rPr>
          <w:rFonts w:eastAsia="Arial" w:cs="Arial"/>
          <w:lang w:val="es-ES"/>
        </w:rPr>
        <w:t>.</w:t>
      </w:r>
    </w:p>
    <w:p w14:paraId="03C567F4" w14:textId="7ADAEA33" w:rsidR="55CA3C36" w:rsidRDefault="55CA3C36" w:rsidP="55CA3C36">
      <w:pPr>
        <w:spacing w:before="0" w:after="0"/>
        <w:rPr>
          <w:rFonts w:eastAsia="Arial" w:cs="Arial"/>
          <w:u w:val="single"/>
          <w:lang w:val="es-ES"/>
        </w:rPr>
      </w:pPr>
    </w:p>
    <w:p w14:paraId="70A9F91F" w14:textId="206284DE" w:rsidR="7B2F6CBC" w:rsidRDefault="7B2F6CBC" w:rsidP="55CA3C36">
      <w:pPr>
        <w:spacing w:before="0" w:after="0"/>
        <w:rPr>
          <w:rFonts w:eastAsia="Arial" w:cs="Arial"/>
          <w:lang w:val="es-ES"/>
        </w:rPr>
      </w:pPr>
      <w:r w:rsidRPr="03007D9F">
        <w:rPr>
          <w:rFonts w:eastAsia="Arial" w:cs="Arial"/>
          <w:u w:val="single"/>
          <w:lang w:val="es-ES"/>
        </w:rPr>
        <w:t>Diferencial parcial de Barra MT:</w:t>
      </w:r>
      <w:r w:rsidRPr="03007D9F">
        <w:rPr>
          <w:rFonts w:eastAsia="Arial" w:cs="Arial"/>
          <w:lang w:val="es-ES"/>
        </w:rPr>
        <w:t xml:space="preserve"> Se debe implementar un esquema de diferencial parcial de barra usando sumatoria de corrientes entre TTCC de acopladores y TTCC de interruptores </w:t>
      </w:r>
      <w:r w:rsidR="009265EF" w:rsidRPr="03007D9F">
        <w:rPr>
          <w:rFonts w:eastAsia="Arial" w:cs="Arial"/>
          <w:lang w:val="es-ES"/>
        </w:rPr>
        <w:t>“</w:t>
      </w:r>
      <w:proofErr w:type="spellStart"/>
      <w:r w:rsidRPr="03007D9F">
        <w:rPr>
          <w:rFonts w:eastAsia="Arial" w:cs="Arial"/>
          <w:lang w:val="es-ES"/>
        </w:rPr>
        <w:t>incoming</w:t>
      </w:r>
      <w:proofErr w:type="spellEnd"/>
      <w:r w:rsidR="009265EF" w:rsidRPr="03007D9F">
        <w:rPr>
          <w:rFonts w:eastAsia="Arial" w:cs="Arial"/>
          <w:lang w:val="es-ES"/>
        </w:rPr>
        <w:t>”</w:t>
      </w:r>
      <w:r w:rsidRPr="03007D9F">
        <w:rPr>
          <w:rFonts w:eastAsia="Arial" w:cs="Arial"/>
          <w:lang w:val="es-ES"/>
        </w:rPr>
        <w:t>, esto con el fin de dar</w:t>
      </w:r>
      <w:r w:rsidR="3F60FFC4" w:rsidRPr="03007D9F">
        <w:rPr>
          <w:rFonts w:eastAsia="Arial" w:cs="Arial"/>
          <w:lang w:val="es-ES"/>
        </w:rPr>
        <w:t xml:space="preserve"> </w:t>
      </w:r>
      <w:r w:rsidR="36562B28" w:rsidRPr="03007D9F">
        <w:rPr>
          <w:rFonts w:eastAsia="Arial" w:cs="Arial"/>
          <w:lang w:val="es-ES"/>
        </w:rPr>
        <w:t>más</w:t>
      </w:r>
      <w:r w:rsidR="3F60FFC4" w:rsidRPr="03007D9F">
        <w:rPr>
          <w:rFonts w:eastAsia="Arial" w:cs="Arial"/>
          <w:lang w:val="es-ES"/>
        </w:rPr>
        <w:t xml:space="preserve"> selectividad de protección en caso de fallas en condiciones de </w:t>
      </w:r>
      <w:r w:rsidR="4EE651BE" w:rsidRPr="03007D9F">
        <w:rPr>
          <w:rFonts w:eastAsia="Arial" w:cs="Arial"/>
          <w:lang w:val="es-ES"/>
        </w:rPr>
        <w:t>barra acoplada.</w:t>
      </w:r>
    </w:p>
    <w:p w14:paraId="17FC8E87" w14:textId="146BAA2A" w:rsidR="03007D9F" w:rsidRDefault="03007D9F" w:rsidP="03007D9F">
      <w:pPr>
        <w:spacing w:before="0" w:after="0"/>
        <w:rPr>
          <w:rFonts w:eastAsia="Arial" w:cs="Arial"/>
          <w:lang w:val="es-ES"/>
        </w:rPr>
      </w:pPr>
    </w:p>
    <w:p w14:paraId="7AF451C0" w14:textId="02902B6C" w:rsidR="5EEE0649" w:rsidRDefault="5EEE0649" w:rsidP="03007D9F">
      <w:pPr>
        <w:spacing w:before="0" w:after="0"/>
        <w:rPr>
          <w:rFonts w:eastAsia="Arial" w:cs="Arial"/>
          <w:lang w:val="es-ES"/>
        </w:rPr>
      </w:pPr>
      <w:r w:rsidRPr="03007D9F">
        <w:rPr>
          <w:rFonts w:eastAsia="Arial" w:cs="Arial"/>
          <w:u w:val="single"/>
          <w:lang w:val="es-ES"/>
        </w:rPr>
        <w:t>Equipo analizador de gases:</w:t>
      </w:r>
      <w:r w:rsidRPr="03007D9F">
        <w:rPr>
          <w:rFonts w:eastAsia="Arial" w:cs="Arial"/>
          <w:lang w:val="es-ES"/>
        </w:rPr>
        <w:t xml:space="preserve"> </w:t>
      </w:r>
      <w:r w:rsidR="0027A93C" w:rsidRPr="03007D9F">
        <w:rPr>
          <w:rFonts w:eastAsia="Arial" w:cs="Arial"/>
          <w:lang w:val="es-ES"/>
        </w:rPr>
        <w:t>D</w:t>
      </w:r>
      <w:r w:rsidRPr="03007D9F">
        <w:rPr>
          <w:rFonts w:eastAsia="Arial" w:cs="Arial"/>
          <w:lang w:val="es-ES"/>
        </w:rPr>
        <w:t>ebe ser revisado para asegurar que las instalaciones tengan la capacidad de integrar este equipo en la red de comunicaciones.</w:t>
      </w:r>
    </w:p>
    <w:p w14:paraId="68BC228A" w14:textId="03D45B34" w:rsidR="55CA3C36" w:rsidRDefault="55CA3C36" w:rsidP="55CA3C36">
      <w:pPr>
        <w:spacing w:before="0" w:after="0"/>
        <w:rPr>
          <w:rFonts w:eastAsia="Arial" w:cs="Arial"/>
          <w:lang w:val="es-ES"/>
        </w:rPr>
      </w:pPr>
    </w:p>
    <w:p w14:paraId="6128CB96" w14:textId="1B5AB31B" w:rsidR="005B0893" w:rsidRPr="002634F3" w:rsidRDefault="303F89B5" w:rsidP="00852E97">
      <w:pPr>
        <w:pStyle w:val="Ttulo4"/>
        <w:tabs>
          <w:tab w:val="left" w:pos="993"/>
        </w:tabs>
        <w:ind w:left="142"/>
        <w:rPr>
          <w:rFonts w:eastAsia="Calibri"/>
        </w:rPr>
      </w:pPr>
      <w:r w:rsidRPr="002634F3">
        <w:rPr>
          <w:rFonts w:eastAsia="Calibri"/>
        </w:rPr>
        <w:lastRenderedPageBreak/>
        <w:t>Celda N°2</w:t>
      </w:r>
      <w:r w:rsidR="3D98BB02" w:rsidRPr="002634F3">
        <w:rPr>
          <w:rFonts w:eastAsia="Calibri"/>
        </w:rPr>
        <w:t xml:space="preserve"> </w:t>
      </w:r>
      <w:r w:rsidRPr="002634F3">
        <w:rPr>
          <w:rFonts w:eastAsia="Calibri"/>
        </w:rPr>
        <w:t>“Celda interconexión B.P. hacia barra principal N°1” Nuevo juego de celdas</w:t>
      </w:r>
      <w:r w:rsidR="3D98BB02" w:rsidRPr="002634F3">
        <w:rPr>
          <w:rFonts w:eastAsia="Calibri"/>
        </w:rPr>
        <w:t xml:space="preserve"> barra N°2 12kV</w:t>
      </w:r>
    </w:p>
    <w:p w14:paraId="656780E7" w14:textId="4F539E6F" w:rsidR="3923C893" w:rsidRDefault="3923C893" w:rsidP="68D53BA3">
      <w:pPr>
        <w:spacing w:before="0" w:after="0"/>
        <w:rPr>
          <w:rFonts w:eastAsia="Arial" w:cs="Arial"/>
          <w:lang w:val="es-ES"/>
        </w:rPr>
      </w:pPr>
    </w:p>
    <w:p w14:paraId="031FCD18" w14:textId="33F37F36" w:rsidR="4C715B04" w:rsidRDefault="4C715B04" w:rsidP="000475DC">
      <w:pPr>
        <w:pStyle w:val="Prrafodelista"/>
        <w:numPr>
          <w:ilvl w:val="0"/>
          <w:numId w:val="11"/>
        </w:numPr>
        <w:spacing w:before="0" w:after="0"/>
        <w:rPr>
          <w:rFonts w:eastAsia="Arial" w:cs="Arial"/>
          <w:color w:val="595959" w:themeColor="text1" w:themeTint="A6"/>
          <w:lang w:val="fr-FR"/>
        </w:rPr>
      </w:pPr>
      <w:r w:rsidRPr="1D4B1268">
        <w:rPr>
          <w:rFonts w:eastAsia="Arial" w:cs="Arial"/>
          <w:color w:val="595959" w:themeColor="text1" w:themeTint="A6"/>
          <w:lang w:val="fr-FR"/>
        </w:rPr>
        <w:t xml:space="preserve">Un (1) IED de </w:t>
      </w:r>
      <w:proofErr w:type="spellStart"/>
      <w:r w:rsidRPr="1D4B1268">
        <w:rPr>
          <w:rFonts w:eastAsia="Arial" w:cs="Arial"/>
          <w:color w:val="595959" w:themeColor="text1" w:themeTint="A6"/>
          <w:lang w:val="fr-FR"/>
        </w:rPr>
        <w:t>sobrecorriente</w:t>
      </w:r>
      <w:proofErr w:type="spellEnd"/>
      <w:r w:rsidRPr="1D4B1268">
        <w:rPr>
          <w:rFonts w:eastAsia="Arial" w:cs="Arial"/>
          <w:color w:val="595959" w:themeColor="text1" w:themeTint="A6"/>
          <w:lang w:val="fr-FR"/>
        </w:rPr>
        <w:t xml:space="preserve"> (PS1-</w:t>
      </w:r>
      <w:r w:rsidR="75F2DB22" w:rsidRPr="6DABB671">
        <w:rPr>
          <w:rFonts w:eastAsia="Arial" w:cs="Arial"/>
          <w:color w:val="595959" w:themeColor="text1" w:themeTint="A6"/>
          <w:lang w:val="fr-FR"/>
        </w:rPr>
        <w:t>CS8</w:t>
      </w:r>
      <w:r w:rsidRPr="1D4B1268">
        <w:rPr>
          <w:rFonts w:eastAsia="Arial" w:cs="Arial"/>
          <w:color w:val="595959" w:themeColor="text1" w:themeTint="A6"/>
          <w:lang w:val="fr-FR"/>
        </w:rPr>
        <w:t>) 50/51, 50N/51N.</w:t>
      </w:r>
    </w:p>
    <w:p w14:paraId="0F3302C5" w14:textId="2C5AF2A2" w:rsidR="4C715B04" w:rsidRDefault="58531A15"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Un</w:t>
      </w:r>
      <w:r w:rsidR="4C715B04" w:rsidRPr="6A33191F">
        <w:rPr>
          <w:rFonts w:eastAsia="Arial" w:cs="Arial"/>
          <w:color w:val="595959" w:themeColor="text1" w:themeTint="A6"/>
          <w:lang w:val="es"/>
        </w:rPr>
        <w:t xml:space="preserve"> (</w:t>
      </w:r>
      <w:r w:rsidR="430485EC" w:rsidRPr="6A33191F">
        <w:rPr>
          <w:rFonts w:eastAsia="Arial" w:cs="Arial"/>
          <w:color w:val="595959" w:themeColor="text1" w:themeTint="A6"/>
          <w:lang w:val="es"/>
        </w:rPr>
        <w:t>1</w:t>
      </w:r>
      <w:r w:rsidR="4C715B04" w:rsidRPr="6A33191F">
        <w:rPr>
          <w:rFonts w:eastAsia="Arial" w:cs="Arial"/>
          <w:color w:val="595959" w:themeColor="text1" w:themeTint="A6"/>
          <w:lang w:val="es"/>
        </w:rPr>
        <w:t>) block de prueba tipo bandeja.</w:t>
      </w:r>
    </w:p>
    <w:p w14:paraId="02D7140C" w14:textId="29D64D40" w:rsidR="4C715B04" w:rsidRDefault="4C715B04" w:rsidP="000475DC">
      <w:pPr>
        <w:pStyle w:val="Prrafodelista"/>
        <w:numPr>
          <w:ilvl w:val="0"/>
          <w:numId w:val="11"/>
        </w:numPr>
        <w:spacing w:before="0" w:after="0"/>
        <w:rPr>
          <w:rFonts w:eastAsia="Arial" w:cs="Arial"/>
          <w:color w:val="595959" w:themeColor="text1" w:themeTint="A6"/>
          <w:lang w:val="es"/>
        </w:rPr>
      </w:pPr>
      <w:r w:rsidRPr="720FCC67">
        <w:rPr>
          <w:rFonts w:eastAsia="Arial" w:cs="Arial"/>
          <w:color w:val="595959" w:themeColor="text1" w:themeTint="A6"/>
          <w:lang w:val="es"/>
        </w:rPr>
        <w:t>Un (1) block de prueba tipo cuchilla.</w:t>
      </w:r>
    </w:p>
    <w:p w14:paraId="163C9EEC" w14:textId="4D7A6751" w:rsidR="4C715B04" w:rsidRDefault="31F0EBC6"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Tres</w:t>
      </w:r>
      <w:r w:rsidR="4C715B04" w:rsidRPr="6A33191F">
        <w:rPr>
          <w:rFonts w:eastAsia="Arial" w:cs="Arial"/>
          <w:color w:val="595959" w:themeColor="text1" w:themeTint="A6"/>
          <w:lang w:val="es"/>
        </w:rPr>
        <w:t xml:space="preserve"> (</w:t>
      </w:r>
      <w:r w:rsidR="5D09EA20" w:rsidRPr="6A33191F">
        <w:rPr>
          <w:rFonts w:eastAsia="Arial" w:cs="Arial"/>
          <w:color w:val="595959" w:themeColor="text1" w:themeTint="A6"/>
          <w:lang w:val="es"/>
        </w:rPr>
        <w:t>3</w:t>
      </w:r>
      <w:r w:rsidR="4C715B04" w:rsidRPr="6A33191F">
        <w:rPr>
          <w:rFonts w:eastAsia="Arial" w:cs="Arial"/>
          <w:color w:val="595959" w:themeColor="text1" w:themeTint="A6"/>
          <w:lang w:val="es"/>
        </w:rPr>
        <w:t>) interruptores termomagnéticos bipolares CC.</w:t>
      </w:r>
    </w:p>
    <w:p w14:paraId="7B2E17DF" w14:textId="273C49A4" w:rsidR="4C715B04" w:rsidRDefault="4C715B04" w:rsidP="000475DC">
      <w:pPr>
        <w:pStyle w:val="Prrafodelista"/>
        <w:numPr>
          <w:ilvl w:val="0"/>
          <w:numId w:val="11"/>
        </w:numPr>
        <w:spacing w:before="0" w:after="0"/>
        <w:rPr>
          <w:rFonts w:eastAsia="Arial" w:cs="Arial"/>
          <w:color w:val="595959" w:themeColor="text1" w:themeTint="A6"/>
          <w:lang w:val="es"/>
        </w:rPr>
      </w:pPr>
      <w:r w:rsidRPr="720FCC67">
        <w:rPr>
          <w:rFonts w:eastAsia="Arial" w:cs="Arial"/>
          <w:color w:val="595959" w:themeColor="text1" w:themeTint="A6"/>
          <w:lang w:val="es"/>
        </w:rPr>
        <w:t>Un (1) interruptor termomagnético monopolar CA.</w:t>
      </w:r>
    </w:p>
    <w:p w14:paraId="25B18DB8" w14:textId="720332AC" w:rsidR="4C715B04" w:rsidRDefault="66DA6E16"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Cuatro</w:t>
      </w:r>
      <w:r w:rsidR="4C715B04" w:rsidRPr="6A33191F">
        <w:rPr>
          <w:rFonts w:eastAsia="Arial" w:cs="Arial"/>
          <w:color w:val="595959" w:themeColor="text1" w:themeTint="A6"/>
          <w:lang w:val="es"/>
        </w:rPr>
        <w:t xml:space="preserve"> (</w:t>
      </w:r>
      <w:r w:rsidR="11A42126" w:rsidRPr="6A33191F">
        <w:rPr>
          <w:rFonts w:eastAsia="Arial" w:cs="Arial"/>
          <w:color w:val="595959" w:themeColor="text1" w:themeTint="A6"/>
          <w:lang w:val="es"/>
        </w:rPr>
        <w:t>4</w:t>
      </w:r>
      <w:r w:rsidR="4C715B04" w:rsidRPr="6A33191F">
        <w:rPr>
          <w:rFonts w:eastAsia="Arial" w:cs="Arial"/>
          <w:color w:val="595959" w:themeColor="text1" w:themeTint="A6"/>
          <w:lang w:val="es"/>
        </w:rPr>
        <w:t>) contactos auxiliares tipo SD.</w:t>
      </w:r>
    </w:p>
    <w:p w14:paraId="5B597881" w14:textId="2788A779" w:rsidR="755A4A61" w:rsidRDefault="46D21924" w:rsidP="000475DC">
      <w:pPr>
        <w:pStyle w:val="Prrafodelista"/>
        <w:numPr>
          <w:ilvl w:val="0"/>
          <w:numId w:val="11"/>
        </w:numPr>
        <w:spacing w:before="0" w:after="0"/>
        <w:rPr>
          <w:rFonts w:eastAsia="Arial" w:cs="Arial"/>
          <w:color w:val="595959" w:themeColor="text1" w:themeTint="A6"/>
          <w:lang w:val="es"/>
        </w:rPr>
      </w:pPr>
      <w:r w:rsidRPr="6A33191F">
        <w:rPr>
          <w:rFonts w:eastAsia="Arial" w:cs="Arial"/>
          <w:color w:val="595959" w:themeColor="text1" w:themeTint="A6"/>
          <w:lang w:val="es"/>
        </w:rPr>
        <w:t>Cuatro (4) contactos auxiliares tipo OF.</w:t>
      </w:r>
    </w:p>
    <w:p w14:paraId="4B90248E" w14:textId="54BF557D" w:rsidR="6A33191F" w:rsidRDefault="6A33191F" w:rsidP="6A33191F">
      <w:pPr>
        <w:spacing w:before="0" w:after="0"/>
        <w:rPr>
          <w:rFonts w:eastAsia="Arial" w:cs="Arial"/>
          <w:lang w:val="es"/>
        </w:rPr>
      </w:pPr>
    </w:p>
    <w:p w14:paraId="25BB4D11" w14:textId="1A8079B0" w:rsidR="03F8ABD8" w:rsidRPr="00264235" w:rsidRDefault="03F8ABD8" w:rsidP="00852E97">
      <w:pPr>
        <w:pStyle w:val="Ttulo4"/>
        <w:tabs>
          <w:tab w:val="left" w:pos="993"/>
        </w:tabs>
        <w:ind w:left="284"/>
        <w:rPr>
          <w:rFonts w:eastAsia="Calibri"/>
        </w:rPr>
      </w:pPr>
      <w:r w:rsidRPr="00264235">
        <w:rPr>
          <w:rFonts w:eastAsia="Calibri"/>
        </w:rPr>
        <w:t>Celda N°3 “Entrada TR2 Barra principal N°2” Nuevo juego de celdas barra N°2 12kV</w:t>
      </w:r>
    </w:p>
    <w:p w14:paraId="4BDD3C7C" w14:textId="016B0740" w:rsidR="710F3776" w:rsidRDefault="710F3776" w:rsidP="000475DC">
      <w:pPr>
        <w:pStyle w:val="Prrafodelista"/>
        <w:numPr>
          <w:ilvl w:val="0"/>
          <w:numId w:val="5"/>
        </w:numPr>
        <w:spacing w:before="0" w:after="0"/>
        <w:rPr>
          <w:rFonts w:eastAsia="Arial" w:cs="Arial"/>
          <w:color w:val="595959" w:themeColor="text1" w:themeTint="A6"/>
          <w:lang w:val="es-ES"/>
        </w:rPr>
      </w:pPr>
      <w:r w:rsidRPr="6CCC3D4A">
        <w:rPr>
          <w:rFonts w:eastAsia="Arial" w:cs="Arial"/>
          <w:color w:val="595959" w:themeColor="text1" w:themeTint="A6"/>
          <w:lang w:val="es-ES"/>
        </w:rPr>
        <w:t xml:space="preserve">Un (1) relé protección de </w:t>
      </w:r>
      <w:proofErr w:type="spellStart"/>
      <w:r w:rsidRPr="6CCC3D4A">
        <w:rPr>
          <w:rFonts w:eastAsia="Arial" w:cs="Arial"/>
          <w:color w:val="595959" w:themeColor="text1" w:themeTint="A6"/>
          <w:lang w:val="es-ES"/>
        </w:rPr>
        <w:t>sobrecorriente</w:t>
      </w:r>
      <w:proofErr w:type="spellEnd"/>
      <w:r w:rsidRPr="6CCC3D4A">
        <w:rPr>
          <w:rFonts w:eastAsia="Arial" w:cs="Arial"/>
          <w:color w:val="595959" w:themeColor="text1" w:themeTint="A6"/>
          <w:lang w:val="es-ES"/>
        </w:rPr>
        <w:t xml:space="preserve"> (PS1-</w:t>
      </w:r>
      <w:r w:rsidR="03904A0E" w:rsidRPr="6CCC3D4A">
        <w:rPr>
          <w:rFonts w:eastAsia="Arial" w:cs="Arial"/>
          <w:color w:val="595959" w:themeColor="text1" w:themeTint="A6"/>
          <w:lang w:val="es-ES"/>
        </w:rPr>
        <w:t>CT21</w:t>
      </w:r>
      <w:r w:rsidRPr="6CCC3D4A">
        <w:rPr>
          <w:rFonts w:eastAsia="Arial" w:cs="Arial"/>
          <w:color w:val="595959" w:themeColor="text1" w:themeTint="A6"/>
          <w:lang w:val="es-ES"/>
        </w:rPr>
        <w:t>) 50/51, 50N/51N.</w:t>
      </w:r>
    </w:p>
    <w:p w14:paraId="441F4D09" w14:textId="777D5295" w:rsidR="710F3776" w:rsidRDefault="710F3776"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relé biestable, 86B</w:t>
      </w:r>
      <w:r w:rsidR="4C63CE78" w:rsidRPr="6CCC3D4A">
        <w:rPr>
          <w:rFonts w:eastAsia="Arial" w:cs="Arial"/>
          <w:color w:val="595959" w:themeColor="text1" w:themeTint="A6"/>
          <w:lang w:val="es"/>
        </w:rPr>
        <w:t>2</w:t>
      </w:r>
      <w:r w:rsidRPr="6CCC3D4A">
        <w:rPr>
          <w:rFonts w:eastAsia="Arial" w:cs="Arial"/>
          <w:color w:val="595959" w:themeColor="text1" w:themeTint="A6"/>
          <w:lang w:val="es"/>
        </w:rPr>
        <w:t>P.</w:t>
      </w:r>
    </w:p>
    <w:p w14:paraId="5F1F7E88" w14:textId="31E951F3" w:rsidR="2DBB3B8D" w:rsidRDefault="2DBB3B8D"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Dos</w:t>
      </w:r>
      <w:r w:rsidR="710F3776" w:rsidRPr="6CCC3D4A">
        <w:rPr>
          <w:rFonts w:eastAsia="Arial" w:cs="Arial"/>
          <w:color w:val="595959" w:themeColor="text1" w:themeTint="A6"/>
          <w:lang w:val="es"/>
        </w:rPr>
        <w:t xml:space="preserve"> (</w:t>
      </w:r>
      <w:r w:rsidR="7BA13C9F" w:rsidRPr="6CCC3D4A">
        <w:rPr>
          <w:rFonts w:eastAsia="Arial" w:cs="Arial"/>
          <w:color w:val="595959" w:themeColor="text1" w:themeTint="A6"/>
          <w:lang w:val="es"/>
        </w:rPr>
        <w:t>2</w:t>
      </w:r>
      <w:r w:rsidR="710F3776" w:rsidRPr="6CCC3D4A">
        <w:rPr>
          <w:rFonts w:eastAsia="Arial" w:cs="Arial"/>
          <w:color w:val="595959" w:themeColor="text1" w:themeTint="A6"/>
          <w:lang w:val="es"/>
        </w:rPr>
        <w:t>) block de prueba tipo bandeja.</w:t>
      </w:r>
    </w:p>
    <w:p w14:paraId="6DB6EBB0" w14:textId="087B24CE" w:rsidR="710F3776" w:rsidRDefault="710F3776"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cuchilla.</w:t>
      </w:r>
    </w:p>
    <w:p w14:paraId="4B3EC487" w14:textId="60D7279A" w:rsidR="64820E74" w:rsidRDefault="64820E74"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Cinco</w:t>
      </w:r>
      <w:r w:rsidR="710F3776" w:rsidRPr="6CCC3D4A">
        <w:rPr>
          <w:rFonts w:eastAsia="Arial" w:cs="Arial"/>
          <w:color w:val="595959" w:themeColor="text1" w:themeTint="A6"/>
          <w:lang w:val="es"/>
        </w:rPr>
        <w:t xml:space="preserve"> (</w:t>
      </w:r>
      <w:r w:rsidR="066C1352" w:rsidRPr="6CCC3D4A">
        <w:rPr>
          <w:rFonts w:eastAsia="Arial" w:cs="Arial"/>
          <w:color w:val="595959" w:themeColor="text1" w:themeTint="A6"/>
          <w:lang w:val="es"/>
        </w:rPr>
        <w:t>5</w:t>
      </w:r>
      <w:r w:rsidR="710F3776" w:rsidRPr="6CCC3D4A">
        <w:rPr>
          <w:rFonts w:eastAsia="Arial" w:cs="Arial"/>
          <w:color w:val="595959" w:themeColor="text1" w:themeTint="A6"/>
          <w:lang w:val="es"/>
        </w:rPr>
        <w:t>) interruptores termomagnéticos bipolares CC.</w:t>
      </w:r>
    </w:p>
    <w:p w14:paraId="08101A66" w14:textId="7F28461E" w:rsidR="710F3776" w:rsidRDefault="710F3776"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 CA.</w:t>
      </w:r>
    </w:p>
    <w:p w14:paraId="2EBBA956" w14:textId="0020D00F" w:rsidR="6E789CE5" w:rsidRDefault="6E789CE5"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Seis</w:t>
      </w:r>
      <w:r w:rsidR="710F3776" w:rsidRPr="6CCC3D4A">
        <w:rPr>
          <w:rFonts w:eastAsia="Arial" w:cs="Arial"/>
          <w:color w:val="595959" w:themeColor="text1" w:themeTint="A6"/>
          <w:lang w:val="es"/>
        </w:rPr>
        <w:t xml:space="preserve"> (</w:t>
      </w:r>
      <w:r w:rsidR="13E88516" w:rsidRPr="6CCC3D4A">
        <w:rPr>
          <w:rFonts w:eastAsia="Arial" w:cs="Arial"/>
          <w:color w:val="595959" w:themeColor="text1" w:themeTint="A6"/>
          <w:lang w:val="es"/>
        </w:rPr>
        <w:t>6</w:t>
      </w:r>
      <w:r w:rsidR="710F3776" w:rsidRPr="6CCC3D4A">
        <w:rPr>
          <w:rFonts w:eastAsia="Arial" w:cs="Arial"/>
          <w:color w:val="595959" w:themeColor="text1" w:themeTint="A6"/>
          <w:lang w:val="es"/>
        </w:rPr>
        <w:t>) contactos auxiliares tipo SD.</w:t>
      </w:r>
    </w:p>
    <w:p w14:paraId="7C43F56F" w14:textId="7AEEF6A3" w:rsidR="301C9582" w:rsidRDefault="301C9582" w:rsidP="000475DC">
      <w:pPr>
        <w:pStyle w:val="Prrafodelista"/>
        <w:numPr>
          <w:ilvl w:val="0"/>
          <w:numId w:val="5"/>
        </w:numPr>
        <w:tabs>
          <w:tab w:val="left" w:pos="1701"/>
        </w:tabs>
        <w:spacing w:before="0" w:after="0"/>
        <w:rPr>
          <w:rFonts w:eastAsia="Arial" w:cs="Arial"/>
          <w:color w:val="595959" w:themeColor="text1" w:themeTint="A6"/>
          <w:lang w:val="es"/>
        </w:rPr>
      </w:pPr>
      <w:r w:rsidRPr="6CCC3D4A">
        <w:rPr>
          <w:rFonts w:eastAsia="Arial" w:cs="Arial"/>
          <w:color w:val="595959" w:themeColor="text1" w:themeTint="A6"/>
          <w:lang w:val="es"/>
        </w:rPr>
        <w:t>Seis (6) contactos auxiliares tipo OF.</w:t>
      </w:r>
    </w:p>
    <w:p w14:paraId="7527099E" w14:textId="4E90E227" w:rsidR="6A33191F" w:rsidRDefault="6A33191F" w:rsidP="6A33191F">
      <w:pPr>
        <w:tabs>
          <w:tab w:val="left" w:pos="0"/>
          <w:tab w:val="left" w:pos="1701"/>
        </w:tabs>
        <w:spacing w:before="0" w:after="0"/>
        <w:rPr>
          <w:rFonts w:eastAsia="Arial" w:cs="Arial"/>
          <w:sz w:val="20"/>
          <w:szCs w:val="20"/>
          <w:lang w:val="es"/>
        </w:rPr>
      </w:pPr>
    </w:p>
    <w:p w14:paraId="155B8B2D" w14:textId="0F4F3C6A" w:rsidR="710F3776" w:rsidRDefault="710F3776" w:rsidP="6A33191F">
      <w:pPr>
        <w:tabs>
          <w:tab w:val="left" w:pos="0"/>
          <w:tab w:val="left" w:pos="1701"/>
        </w:tabs>
        <w:spacing w:before="0" w:after="0"/>
        <w:rPr>
          <w:rFonts w:eastAsia="Arial" w:cs="Arial"/>
          <w:lang w:val="es-ES"/>
        </w:rPr>
      </w:pPr>
      <w:r w:rsidRPr="6A33191F">
        <w:rPr>
          <w:rFonts w:eastAsia="Arial" w:cs="Arial"/>
          <w:szCs w:val="22"/>
          <w:u w:val="single"/>
          <w:lang w:val="es-ES"/>
        </w:rPr>
        <w:t>Relé maestro:</w:t>
      </w:r>
      <w:r w:rsidRPr="6A33191F">
        <w:rPr>
          <w:rFonts w:eastAsia="Arial" w:cs="Arial"/>
          <w:szCs w:val="22"/>
          <w:lang w:val="es-ES"/>
        </w:rPr>
        <w:t xml:space="preserve"> En est</w:t>
      </w:r>
      <w:r w:rsidR="64FB021D" w:rsidRPr="6A33191F">
        <w:rPr>
          <w:rFonts w:eastAsia="Arial" w:cs="Arial"/>
          <w:szCs w:val="22"/>
          <w:lang w:val="es-ES"/>
        </w:rPr>
        <w:t>a celda</w:t>
      </w:r>
      <w:r w:rsidRPr="6A33191F">
        <w:rPr>
          <w:rFonts w:eastAsia="Arial" w:cs="Arial"/>
          <w:szCs w:val="22"/>
          <w:lang w:val="es-ES"/>
        </w:rPr>
        <w:t xml:space="preserve"> se deberá considerar 1 relé maestro el </w:t>
      </w:r>
      <w:r w:rsidR="57A9F803" w:rsidRPr="6A33191F">
        <w:rPr>
          <w:rFonts w:eastAsia="Arial" w:cs="Arial"/>
          <w:szCs w:val="22"/>
          <w:lang w:val="es-ES"/>
        </w:rPr>
        <w:t>cual</w:t>
      </w:r>
      <w:r w:rsidRPr="6A33191F">
        <w:rPr>
          <w:rFonts w:eastAsia="Arial" w:cs="Arial"/>
          <w:szCs w:val="22"/>
          <w:lang w:val="es-ES"/>
        </w:rPr>
        <w:t xml:space="preserve"> tendrá como función despejar y bloquear fuentes que aporten a potenciales fallas en la barra principal:</w:t>
      </w:r>
    </w:p>
    <w:p w14:paraId="0C796A8F" w14:textId="3050C6A7" w:rsidR="710F3776" w:rsidRDefault="710F3776" w:rsidP="6A33191F">
      <w:pPr>
        <w:tabs>
          <w:tab w:val="left" w:pos="0"/>
          <w:tab w:val="left" w:pos="1701"/>
        </w:tabs>
        <w:spacing w:before="0" w:after="0"/>
      </w:pPr>
      <w:r w:rsidRPr="6A33191F">
        <w:rPr>
          <w:rFonts w:eastAsia="Arial" w:cs="Arial"/>
          <w:sz w:val="20"/>
          <w:szCs w:val="20"/>
          <w:lang w:val="es"/>
        </w:rPr>
        <w:t xml:space="preserve"> </w:t>
      </w:r>
    </w:p>
    <w:p w14:paraId="5E0F4754" w14:textId="6D6E4F59" w:rsidR="710F3776" w:rsidRDefault="710F3776" w:rsidP="6CCC3D4A">
      <w:pPr>
        <w:spacing w:before="0" w:after="0"/>
        <w:rPr>
          <w:rFonts w:eastAsia="Arial" w:cs="Arial"/>
          <w:lang w:val="es-ES"/>
        </w:rPr>
      </w:pPr>
      <w:r w:rsidRPr="6CCC3D4A">
        <w:rPr>
          <w:rFonts w:eastAsia="Arial" w:cs="Arial"/>
          <w:u w:val="single"/>
          <w:lang w:val="es-ES"/>
        </w:rPr>
        <w:t>86B</w:t>
      </w:r>
      <w:r w:rsidR="63A71502" w:rsidRPr="6CCC3D4A">
        <w:rPr>
          <w:rFonts w:eastAsia="Arial" w:cs="Arial"/>
          <w:u w:val="single"/>
          <w:lang w:val="es-ES"/>
        </w:rPr>
        <w:t>2</w:t>
      </w:r>
      <w:r w:rsidRPr="6CCC3D4A">
        <w:rPr>
          <w:rFonts w:eastAsia="Arial" w:cs="Arial"/>
          <w:u w:val="single"/>
          <w:lang w:val="es-ES"/>
        </w:rPr>
        <w:t>P:</w:t>
      </w:r>
      <w:r w:rsidRPr="6CCC3D4A">
        <w:rPr>
          <w:rFonts w:eastAsia="Arial" w:cs="Arial"/>
          <w:lang w:val="es-ES"/>
        </w:rPr>
        <w:t xml:space="preserve"> Relé maestro cuya función principal será despejar la barra principal N°</w:t>
      </w:r>
      <w:r w:rsidR="2AA9FCC6" w:rsidRPr="6CCC3D4A">
        <w:rPr>
          <w:rFonts w:eastAsia="Arial" w:cs="Arial"/>
          <w:lang w:val="es-ES"/>
        </w:rPr>
        <w:t>2</w:t>
      </w:r>
      <w:r w:rsidRPr="6CCC3D4A">
        <w:rPr>
          <w:rFonts w:eastAsia="Arial" w:cs="Arial"/>
          <w:lang w:val="es-ES"/>
        </w:rPr>
        <w:t xml:space="preserve"> en </w:t>
      </w:r>
      <w:r w:rsidR="09215913" w:rsidRPr="6CCC3D4A">
        <w:rPr>
          <w:rFonts w:eastAsia="Arial" w:cs="Arial"/>
          <w:lang w:val="es-ES"/>
        </w:rPr>
        <w:t>12</w:t>
      </w:r>
      <w:r w:rsidRPr="6CCC3D4A">
        <w:rPr>
          <w:rFonts w:eastAsia="Arial" w:cs="Arial"/>
          <w:lang w:val="es-ES"/>
        </w:rPr>
        <w:t>kV, éste es disparado por PS1-</w:t>
      </w:r>
      <w:r w:rsidR="37CB404B" w:rsidRPr="6CCC3D4A">
        <w:rPr>
          <w:rFonts w:eastAsia="Arial" w:cs="Arial"/>
          <w:lang w:val="es-ES"/>
        </w:rPr>
        <w:t>CT21</w:t>
      </w:r>
      <w:r w:rsidRPr="6CCC3D4A">
        <w:rPr>
          <w:rFonts w:eastAsia="Arial" w:cs="Arial"/>
          <w:lang w:val="es-ES"/>
        </w:rPr>
        <w:t>, abre interruptor 52</w:t>
      </w:r>
      <w:r w:rsidR="574C6757" w:rsidRPr="6CCC3D4A">
        <w:rPr>
          <w:rFonts w:eastAsia="Arial" w:cs="Arial"/>
          <w:lang w:val="es-ES"/>
        </w:rPr>
        <w:t>CT21</w:t>
      </w:r>
      <w:r w:rsidRPr="6CCC3D4A">
        <w:rPr>
          <w:rFonts w:eastAsia="Arial" w:cs="Arial"/>
          <w:lang w:val="es-ES"/>
        </w:rPr>
        <w:t>. Cuando este relé es activado evita que las fuentes hacia la barra sigan aportando a la falla y además bloquea el cierre de</w:t>
      </w:r>
      <w:r w:rsidR="203F0DE7" w:rsidRPr="6CCC3D4A">
        <w:rPr>
          <w:rFonts w:eastAsia="Arial" w:cs="Arial"/>
          <w:lang w:val="es-ES"/>
        </w:rPr>
        <w:t xml:space="preserve"> los interruptores 52CT21, 52CS7 y 52CS8</w:t>
      </w:r>
      <w:r w:rsidRPr="6CCC3D4A">
        <w:rPr>
          <w:rFonts w:eastAsia="Arial" w:cs="Arial"/>
          <w:lang w:val="es-ES"/>
        </w:rPr>
        <w:t xml:space="preserve">, debe contar con reposición remota vía </w:t>
      </w:r>
      <w:proofErr w:type="spellStart"/>
      <w:r w:rsidRPr="6CCC3D4A">
        <w:rPr>
          <w:rFonts w:eastAsia="Arial" w:cs="Arial"/>
          <w:lang w:val="es-ES"/>
        </w:rPr>
        <w:t>scada</w:t>
      </w:r>
      <w:proofErr w:type="spellEnd"/>
      <w:r w:rsidRPr="6CCC3D4A">
        <w:rPr>
          <w:rFonts w:eastAsia="Arial" w:cs="Arial"/>
          <w:lang w:val="es-ES"/>
        </w:rPr>
        <w:t>.</w:t>
      </w:r>
    </w:p>
    <w:p w14:paraId="65050A68" w14:textId="7357E297" w:rsidR="51340221" w:rsidRDefault="51340221" w:rsidP="6CCC3D4A">
      <w:pPr>
        <w:spacing w:before="0" w:after="0"/>
        <w:rPr>
          <w:rFonts w:eastAsia="Arial" w:cs="Arial"/>
          <w:lang w:val="es"/>
        </w:rPr>
      </w:pPr>
    </w:p>
    <w:p w14:paraId="7BA81FE4" w14:textId="65F61E1B" w:rsidR="78A24106" w:rsidRPr="00264235" w:rsidRDefault="3306C85E" w:rsidP="00852E97">
      <w:pPr>
        <w:pStyle w:val="Ttulo4"/>
        <w:tabs>
          <w:tab w:val="left" w:pos="1134"/>
        </w:tabs>
        <w:ind w:left="142"/>
        <w:rPr>
          <w:rFonts w:eastAsia="Calibri"/>
        </w:rPr>
      </w:pPr>
      <w:r w:rsidRPr="00264235">
        <w:rPr>
          <w:rFonts w:eastAsia="Calibri"/>
        </w:rPr>
        <w:lastRenderedPageBreak/>
        <w:t>Celda N°4 “Entrada TR2 Barra auxiliar N°2” Nuevo juego de celdas barra N°2 12kV</w:t>
      </w:r>
    </w:p>
    <w:p w14:paraId="54DBFDCA" w14:textId="352CFEFE" w:rsidR="78A24106" w:rsidRDefault="3306C85E" w:rsidP="000475DC">
      <w:pPr>
        <w:pStyle w:val="Prrafodelista"/>
        <w:numPr>
          <w:ilvl w:val="0"/>
          <w:numId w:val="5"/>
        </w:numPr>
        <w:spacing w:before="0" w:after="0"/>
        <w:rPr>
          <w:rFonts w:eastAsia="Arial" w:cs="Arial"/>
          <w:color w:val="595959" w:themeColor="text1" w:themeTint="A6"/>
          <w:lang w:val="es-ES"/>
        </w:rPr>
      </w:pPr>
      <w:r w:rsidRPr="6CCC3D4A">
        <w:rPr>
          <w:rFonts w:eastAsia="Arial" w:cs="Arial"/>
          <w:color w:val="595959" w:themeColor="text1" w:themeTint="A6"/>
          <w:lang w:val="es-ES"/>
        </w:rPr>
        <w:t xml:space="preserve">Un (1) relé protección de </w:t>
      </w:r>
      <w:proofErr w:type="spellStart"/>
      <w:r w:rsidRPr="6CCC3D4A">
        <w:rPr>
          <w:rFonts w:eastAsia="Arial" w:cs="Arial"/>
          <w:color w:val="595959" w:themeColor="text1" w:themeTint="A6"/>
          <w:lang w:val="es-ES"/>
        </w:rPr>
        <w:t>sobrecorriente</w:t>
      </w:r>
      <w:proofErr w:type="spellEnd"/>
      <w:r w:rsidRPr="6CCC3D4A">
        <w:rPr>
          <w:rFonts w:eastAsia="Arial" w:cs="Arial"/>
          <w:color w:val="595959" w:themeColor="text1" w:themeTint="A6"/>
          <w:lang w:val="es-ES"/>
        </w:rPr>
        <w:t xml:space="preserve"> (PS1-CT22) 50/51, 50N/51N.</w:t>
      </w:r>
    </w:p>
    <w:p w14:paraId="308FF39B" w14:textId="622BA1E4" w:rsidR="78A24106" w:rsidRDefault="3306C85E"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relé biestable, 86B2A.</w:t>
      </w:r>
    </w:p>
    <w:p w14:paraId="719D286C" w14:textId="6DDDE970" w:rsidR="78A24106" w:rsidRDefault="3306C85E"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Dos (2) block de prueba tipo bandeja.</w:t>
      </w:r>
    </w:p>
    <w:p w14:paraId="4090FB45" w14:textId="1D168A04" w:rsidR="4BFACE42" w:rsidRDefault="4BFACE42" w:rsidP="000475DC">
      <w:pPr>
        <w:pStyle w:val="Prrafodelista"/>
        <w:numPr>
          <w:ilvl w:val="0"/>
          <w:numId w:val="5"/>
        </w:numPr>
        <w:spacing w:before="0" w:after="0"/>
        <w:rPr>
          <w:rFonts w:eastAsia="Arial" w:cs="Arial"/>
          <w:color w:val="595959" w:themeColor="text1" w:themeTint="A6"/>
        </w:rPr>
      </w:pPr>
      <w:r w:rsidRPr="4BFACE42">
        <w:rPr>
          <w:rFonts w:eastAsia="Arial" w:cs="Arial"/>
          <w:color w:val="595959" w:themeColor="text1" w:themeTint="A6"/>
          <w:szCs w:val="22"/>
        </w:rPr>
        <w:t>Medidor facturador lado MT del transformador.</w:t>
      </w:r>
    </w:p>
    <w:p w14:paraId="5830A328" w14:textId="087B24CE" w:rsidR="78A24106" w:rsidRDefault="3306C85E"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cuchilla.</w:t>
      </w:r>
    </w:p>
    <w:p w14:paraId="3A37E4B2" w14:textId="43894652" w:rsidR="78A24106" w:rsidRPr="001C77AA" w:rsidRDefault="3306C85E" w:rsidP="000475DC">
      <w:pPr>
        <w:pStyle w:val="Prrafodelista"/>
        <w:numPr>
          <w:ilvl w:val="0"/>
          <w:numId w:val="5"/>
        </w:numPr>
        <w:spacing w:before="0" w:after="0"/>
        <w:rPr>
          <w:rFonts w:eastAsia="Arial" w:cs="Arial"/>
          <w:color w:val="595959" w:themeColor="text1" w:themeTint="A6"/>
          <w:lang w:val="pt-PT"/>
        </w:rPr>
      </w:pPr>
      <w:r w:rsidRPr="001C77AA">
        <w:rPr>
          <w:rFonts w:eastAsia="Arial" w:cs="Arial"/>
          <w:color w:val="595959" w:themeColor="text1" w:themeTint="A6"/>
          <w:lang w:val="pt-PT"/>
        </w:rPr>
        <w:t>Seis (6) interruptores termomagnéticos bipolares CC.</w:t>
      </w:r>
    </w:p>
    <w:p w14:paraId="0427E0A9" w14:textId="7F28461E" w:rsidR="78A24106" w:rsidRDefault="3306C85E"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 CA.</w:t>
      </w:r>
    </w:p>
    <w:p w14:paraId="7AD297A3" w14:textId="4250416D" w:rsidR="78A24106" w:rsidRDefault="3306C85E" w:rsidP="000475DC">
      <w:pPr>
        <w:pStyle w:val="Prrafodelista"/>
        <w:numPr>
          <w:ilvl w:val="0"/>
          <w:numId w:val="5"/>
        </w:numPr>
        <w:spacing w:before="0" w:after="0"/>
        <w:rPr>
          <w:rFonts w:eastAsia="Arial" w:cs="Arial"/>
          <w:color w:val="595959" w:themeColor="text1" w:themeTint="A6"/>
          <w:lang w:val="es"/>
        </w:rPr>
      </w:pPr>
      <w:r w:rsidRPr="6CCC3D4A">
        <w:rPr>
          <w:rFonts w:eastAsia="Arial" w:cs="Arial"/>
          <w:color w:val="595959" w:themeColor="text1" w:themeTint="A6"/>
          <w:lang w:val="es"/>
        </w:rPr>
        <w:t>Siete (7) contactos auxiliares tipo SD.</w:t>
      </w:r>
    </w:p>
    <w:p w14:paraId="57F37ED0" w14:textId="1E848A00" w:rsidR="78A24106" w:rsidRDefault="3306C85E" w:rsidP="000475DC">
      <w:pPr>
        <w:pStyle w:val="Prrafodelista"/>
        <w:numPr>
          <w:ilvl w:val="0"/>
          <w:numId w:val="5"/>
        </w:numPr>
        <w:tabs>
          <w:tab w:val="left" w:pos="1701"/>
        </w:tabs>
        <w:spacing w:before="0" w:after="0"/>
        <w:rPr>
          <w:rFonts w:eastAsia="Arial" w:cs="Arial"/>
          <w:color w:val="595959" w:themeColor="text1" w:themeTint="A6"/>
          <w:lang w:val="es"/>
        </w:rPr>
      </w:pPr>
      <w:r w:rsidRPr="6CCC3D4A">
        <w:rPr>
          <w:rFonts w:eastAsia="Arial" w:cs="Arial"/>
          <w:color w:val="595959" w:themeColor="text1" w:themeTint="A6"/>
          <w:lang w:val="es"/>
        </w:rPr>
        <w:t>Siete (7) contactos auxiliares tipo OF.</w:t>
      </w:r>
    </w:p>
    <w:p w14:paraId="6A16CB80" w14:textId="4E90E227" w:rsidR="78A24106" w:rsidRDefault="78A24106" w:rsidP="6CCC3D4A">
      <w:pPr>
        <w:tabs>
          <w:tab w:val="left" w:pos="1701"/>
        </w:tabs>
        <w:spacing w:before="0" w:after="0"/>
        <w:rPr>
          <w:rFonts w:eastAsia="Arial" w:cs="Arial"/>
          <w:sz w:val="20"/>
          <w:szCs w:val="20"/>
          <w:lang w:val="es"/>
        </w:rPr>
      </w:pPr>
    </w:p>
    <w:p w14:paraId="47125810" w14:textId="6F79B275" w:rsidR="78A24106" w:rsidRDefault="3306C85E" w:rsidP="6CCC3D4A">
      <w:pPr>
        <w:tabs>
          <w:tab w:val="left" w:pos="1701"/>
        </w:tabs>
        <w:spacing w:before="0" w:after="0"/>
        <w:rPr>
          <w:rFonts w:eastAsia="Arial" w:cs="Arial"/>
          <w:lang w:val="es-ES"/>
        </w:rPr>
      </w:pPr>
      <w:r w:rsidRPr="6CCC3D4A">
        <w:rPr>
          <w:rFonts w:eastAsia="Arial" w:cs="Arial"/>
          <w:u w:val="single"/>
          <w:lang w:val="es-ES"/>
        </w:rPr>
        <w:t>Relé maestro:</w:t>
      </w:r>
      <w:r w:rsidRPr="6CCC3D4A">
        <w:rPr>
          <w:rFonts w:eastAsia="Arial" w:cs="Arial"/>
          <w:lang w:val="es-ES"/>
        </w:rPr>
        <w:t xml:space="preserve"> En esta celda se deberá considerar 1 relé maestro el cual tendrá como función despejar y bloquear fuentes que aporten a potenciales fallas en la barra auxilia</w:t>
      </w:r>
      <w:r w:rsidR="26CC64E2" w:rsidRPr="6CCC3D4A">
        <w:rPr>
          <w:rFonts w:eastAsia="Arial" w:cs="Arial"/>
          <w:lang w:val="es-ES"/>
        </w:rPr>
        <w:t>r</w:t>
      </w:r>
      <w:r w:rsidRPr="6CCC3D4A">
        <w:rPr>
          <w:rFonts w:eastAsia="Arial" w:cs="Arial"/>
          <w:lang w:val="es-ES"/>
        </w:rPr>
        <w:t>:</w:t>
      </w:r>
    </w:p>
    <w:p w14:paraId="7B48D4E8" w14:textId="3050C6A7" w:rsidR="78A24106" w:rsidRDefault="3306C85E" w:rsidP="6CCC3D4A">
      <w:pPr>
        <w:tabs>
          <w:tab w:val="left" w:pos="1701"/>
        </w:tabs>
        <w:spacing w:before="0" w:after="0"/>
      </w:pPr>
      <w:r w:rsidRPr="6CCC3D4A">
        <w:rPr>
          <w:rFonts w:eastAsia="Arial" w:cs="Arial"/>
          <w:sz w:val="20"/>
          <w:szCs w:val="20"/>
          <w:lang w:val="es"/>
        </w:rPr>
        <w:t xml:space="preserve"> </w:t>
      </w:r>
    </w:p>
    <w:p w14:paraId="13358F67" w14:textId="7E6EB768" w:rsidR="78A24106" w:rsidRDefault="3306C85E" w:rsidP="6CCC3D4A">
      <w:pPr>
        <w:spacing w:before="0" w:after="0"/>
        <w:rPr>
          <w:rFonts w:eastAsia="Arial" w:cs="Arial"/>
          <w:lang w:val="es-ES"/>
        </w:rPr>
      </w:pPr>
      <w:r w:rsidRPr="6CCC3D4A">
        <w:rPr>
          <w:rFonts w:eastAsia="Arial" w:cs="Arial"/>
          <w:u w:val="single"/>
          <w:lang w:val="es-ES"/>
        </w:rPr>
        <w:t>86B2</w:t>
      </w:r>
      <w:r w:rsidR="157143CA" w:rsidRPr="6CCC3D4A">
        <w:rPr>
          <w:rFonts w:eastAsia="Arial" w:cs="Arial"/>
          <w:u w:val="single"/>
          <w:lang w:val="es-ES"/>
        </w:rPr>
        <w:t>A</w:t>
      </w:r>
      <w:r w:rsidRPr="6CCC3D4A">
        <w:rPr>
          <w:rFonts w:eastAsia="Arial" w:cs="Arial"/>
          <w:u w:val="single"/>
          <w:lang w:val="es-ES"/>
        </w:rPr>
        <w:t>:</w:t>
      </w:r>
      <w:r w:rsidRPr="6CCC3D4A">
        <w:rPr>
          <w:rFonts w:eastAsia="Arial" w:cs="Arial"/>
          <w:lang w:val="es-ES"/>
        </w:rPr>
        <w:t xml:space="preserve"> Relé maestro cuya función principal será despejar la barra </w:t>
      </w:r>
      <w:r w:rsidR="049F8D94" w:rsidRPr="6CCC3D4A">
        <w:rPr>
          <w:rFonts w:eastAsia="Arial" w:cs="Arial"/>
          <w:lang w:val="es-ES"/>
        </w:rPr>
        <w:t>auxiliar</w:t>
      </w:r>
      <w:r w:rsidRPr="6CCC3D4A">
        <w:rPr>
          <w:rFonts w:eastAsia="Arial" w:cs="Arial"/>
          <w:lang w:val="es-ES"/>
        </w:rPr>
        <w:t xml:space="preserve"> en 12kV, éste es disparado por PS1-CT2</w:t>
      </w:r>
      <w:r w:rsidR="69DC8940" w:rsidRPr="6CCC3D4A">
        <w:rPr>
          <w:rFonts w:eastAsia="Arial" w:cs="Arial"/>
          <w:lang w:val="es-ES"/>
        </w:rPr>
        <w:t>2</w:t>
      </w:r>
      <w:r w:rsidRPr="6CCC3D4A">
        <w:rPr>
          <w:rFonts w:eastAsia="Arial" w:cs="Arial"/>
          <w:lang w:val="es-ES"/>
        </w:rPr>
        <w:t>, abre interruptor 52CT2</w:t>
      </w:r>
      <w:r w:rsidR="65314644" w:rsidRPr="6CCC3D4A">
        <w:rPr>
          <w:rFonts w:eastAsia="Arial" w:cs="Arial"/>
          <w:lang w:val="es-ES"/>
        </w:rPr>
        <w:t>2</w:t>
      </w:r>
      <w:r w:rsidRPr="6CCC3D4A">
        <w:rPr>
          <w:rFonts w:eastAsia="Arial" w:cs="Arial"/>
          <w:lang w:val="es-ES"/>
        </w:rPr>
        <w:t>. Cuando este relé es activado evita que las fuentes hacia la barra sigan aportando a la falla y además bloquea el cierre de los interruptores 52CT2</w:t>
      </w:r>
      <w:r w:rsidR="3A2F7F95" w:rsidRPr="6CCC3D4A">
        <w:rPr>
          <w:rFonts w:eastAsia="Arial" w:cs="Arial"/>
          <w:lang w:val="es-ES"/>
        </w:rPr>
        <w:t>2 y</w:t>
      </w:r>
      <w:r w:rsidRPr="6CCC3D4A">
        <w:rPr>
          <w:rFonts w:eastAsia="Arial" w:cs="Arial"/>
          <w:lang w:val="es-ES"/>
        </w:rPr>
        <w:t xml:space="preserve"> 52CS</w:t>
      </w:r>
      <w:r w:rsidR="32A8A67A" w:rsidRPr="6CCC3D4A">
        <w:rPr>
          <w:rFonts w:eastAsia="Arial" w:cs="Arial"/>
          <w:lang w:val="es-ES"/>
        </w:rPr>
        <w:t>6</w:t>
      </w:r>
      <w:r w:rsidRPr="6CCC3D4A">
        <w:rPr>
          <w:rFonts w:eastAsia="Arial" w:cs="Arial"/>
          <w:lang w:val="es-ES"/>
        </w:rPr>
        <w:t xml:space="preserve">, debe contar con reposición remota vía </w:t>
      </w:r>
      <w:r w:rsidR="0B92C9C4" w:rsidRPr="6CCC3D4A">
        <w:rPr>
          <w:rFonts w:eastAsia="Arial" w:cs="Arial"/>
          <w:lang w:val="es-ES"/>
        </w:rPr>
        <w:t>SCADA</w:t>
      </w:r>
      <w:r w:rsidRPr="6CCC3D4A">
        <w:rPr>
          <w:rFonts w:eastAsia="Arial" w:cs="Arial"/>
          <w:lang w:val="es-ES"/>
        </w:rPr>
        <w:t>.</w:t>
      </w:r>
    </w:p>
    <w:p w14:paraId="356B54C2" w14:textId="7B2A2732" w:rsidR="78A24106" w:rsidRDefault="78A24106" w:rsidP="6CCC3D4A">
      <w:pPr>
        <w:spacing w:before="0" w:after="0"/>
        <w:rPr>
          <w:rFonts w:eastAsia="Arial" w:cs="Arial"/>
          <w:lang w:val="es"/>
        </w:rPr>
      </w:pPr>
    </w:p>
    <w:p w14:paraId="3B1996A6" w14:textId="000DAA14" w:rsidR="78A24106" w:rsidRPr="00264235" w:rsidRDefault="6774427D" w:rsidP="00852E97">
      <w:pPr>
        <w:pStyle w:val="Ttulo4"/>
        <w:ind w:left="142"/>
        <w:rPr>
          <w:rFonts w:eastAsia="Calibri"/>
        </w:rPr>
      </w:pPr>
      <w:r w:rsidRPr="00264235">
        <w:rPr>
          <w:rFonts w:eastAsia="Calibri"/>
        </w:rPr>
        <w:t>Celda N°5 “Celda de interconexión B.A. hacia barra auxiliar N°4” Nuevo juego de celdas barra N°2 12kV</w:t>
      </w:r>
    </w:p>
    <w:p w14:paraId="7AD820FF" w14:textId="7BFC9B60" w:rsidR="78A24106" w:rsidRDefault="54A02838" w:rsidP="000475DC">
      <w:pPr>
        <w:pStyle w:val="Prrafodelista"/>
        <w:numPr>
          <w:ilvl w:val="0"/>
          <w:numId w:val="11"/>
        </w:numPr>
        <w:spacing w:before="0" w:after="0"/>
        <w:rPr>
          <w:rFonts w:eastAsia="Arial" w:cs="Arial"/>
          <w:color w:val="595959" w:themeColor="text1" w:themeTint="A6"/>
          <w:lang w:val="fr-FR"/>
        </w:rPr>
      </w:pPr>
      <w:r w:rsidRPr="6CCC3D4A">
        <w:rPr>
          <w:rFonts w:eastAsia="Arial" w:cs="Arial"/>
          <w:color w:val="595959" w:themeColor="text1" w:themeTint="A6"/>
          <w:lang w:val="fr-FR"/>
        </w:rPr>
        <w:t xml:space="preserve">Un (1) IED de </w:t>
      </w:r>
      <w:proofErr w:type="spellStart"/>
      <w:r w:rsidRPr="6CCC3D4A">
        <w:rPr>
          <w:rFonts w:eastAsia="Arial" w:cs="Arial"/>
          <w:color w:val="595959" w:themeColor="text1" w:themeTint="A6"/>
          <w:lang w:val="fr-FR"/>
        </w:rPr>
        <w:t>sobrecorriente</w:t>
      </w:r>
      <w:proofErr w:type="spellEnd"/>
      <w:r w:rsidRPr="6CCC3D4A">
        <w:rPr>
          <w:rFonts w:eastAsia="Arial" w:cs="Arial"/>
          <w:color w:val="595959" w:themeColor="text1" w:themeTint="A6"/>
          <w:lang w:val="fr-FR"/>
        </w:rPr>
        <w:t xml:space="preserve"> (PS1-CS6) 50/51, 50N/51N.</w:t>
      </w:r>
    </w:p>
    <w:p w14:paraId="63450324" w14:textId="2C5AF2A2"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bandeja.</w:t>
      </w:r>
    </w:p>
    <w:p w14:paraId="4CFC81EB" w14:textId="29D64D40"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cuchilla.</w:t>
      </w:r>
    </w:p>
    <w:p w14:paraId="6FF388BB" w14:textId="4D7A6751"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Tres (3) interruptores termomagnéticos bipolares CC.</w:t>
      </w:r>
    </w:p>
    <w:p w14:paraId="6D4995C8" w14:textId="273C49A4"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 CA.</w:t>
      </w:r>
    </w:p>
    <w:p w14:paraId="4C46090A" w14:textId="720332AC"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Cuatro (4) contactos auxiliares tipo SD.</w:t>
      </w:r>
    </w:p>
    <w:p w14:paraId="1072BE2F" w14:textId="2788A779"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Cuatro (4) contactos auxiliares tipo OF.</w:t>
      </w:r>
    </w:p>
    <w:p w14:paraId="65DE69D6" w14:textId="16D7C5C0" w:rsidR="78A24106" w:rsidRDefault="78A24106" w:rsidP="6CCC3D4A">
      <w:pPr>
        <w:spacing w:before="0" w:after="0"/>
        <w:rPr>
          <w:rFonts w:eastAsia="Arial" w:cs="Arial"/>
          <w:lang w:val="es"/>
        </w:rPr>
      </w:pPr>
    </w:p>
    <w:p w14:paraId="0C11A5A4" w14:textId="75B8739B" w:rsidR="78A24106" w:rsidRPr="00264235" w:rsidRDefault="54A02838" w:rsidP="00852E97">
      <w:pPr>
        <w:pStyle w:val="Ttulo4"/>
        <w:ind w:left="142"/>
        <w:rPr>
          <w:rFonts w:eastAsia="Calibri"/>
        </w:rPr>
      </w:pPr>
      <w:r w:rsidRPr="00264235">
        <w:rPr>
          <w:rFonts w:eastAsia="Calibri"/>
        </w:rPr>
        <w:lastRenderedPageBreak/>
        <w:t>Celda N°6 “Celda de interconexión B.P. hacia barra principal N°4” Nuevo juego de celdas barra N°2 12kV</w:t>
      </w:r>
    </w:p>
    <w:p w14:paraId="4C9B7A06" w14:textId="7BFC9B60" w:rsidR="78A24106" w:rsidRDefault="54A02838" w:rsidP="000475DC">
      <w:pPr>
        <w:pStyle w:val="Prrafodelista"/>
        <w:numPr>
          <w:ilvl w:val="0"/>
          <w:numId w:val="11"/>
        </w:numPr>
        <w:spacing w:before="0" w:after="0"/>
        <w:rPr>
          <w:rFonts w:eastAsia="Arial" w:cs="Arial"/>
          <w:color w:val="595959" w:themeColor="text1" w:themeTint="A6"/>
          <w:lang w:val="fr-FR"/>
        </w:rPr>
      </w:pPr>
      <w:r w:rsidRPr="6CCC3D4A">
        <w:rPr>
          <w:rFonts w:eastAsia="Arial" w:cs="Arial"/>
          <w:color w:val="595959" w:themeColor="text1" w:themeTint="A6"/>
          <w:lang w:val="fr-FR"/>
        </w:rPr>
        <w:t xml:space="preserve">Un (1) IED de </w:t>
      </w:r>
      <w:proofErr w:type="spellStart"/>
      <w:r w:rsidRPr="6CCC3D4A">
        <w:rPr>
          <w:rFonts w:eastAsia="Arial" w:cs="Arial"/>
          <w:color w:val="595959" w:themeColor="text1" w:themeTint="A6"/>
          <w:lang w:val="fr-FR"/>
        </w:rPr>
        <w:t>sobrecorriente</w:t>
      </w:r>
      <w:proofErr w:type="spellEnd"/>
      <w:r w:rsidRPr="6CCC3D4A">
        <w:rPr>
          <w:rFonts w:eastAsia="Arial" w:cs="Arial"/>
          <w:color w:val="595959" w:themeColor="text1" w:themeTint="A6"/>
          <w:lang w:val="fr-FR"/>
        </w:rPr>
        <w:t xml:space="preserve"> (PS1-CS6) 50/51, 50N/51N.</w:t>
      </w:r>
    </w:p>
    <w:p w14:paraId="72CD27C8" w14:textId="2C5AF2A2"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bandeja.</w:t>
      </w:r>
    </w:p>
    <w:p w14:paraId="7EC5733A" w14:textId="29D64D40"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cuchilla.</w:t>
      </w:r>
    </w:p>
    <w:p w14:paraId="48DB5935" w14:textId="4D7A6751"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Tres (3) interruptores termomagnéticos bipolares CC.</w:t>
      </w:r>
    </w:p>
    <w:p w14:paraId="5CC00F01" w14:textId="273C49A4"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 CA.</w:t>
      </w:r>
    </w:p>
    <w:p w14:paraId="07C2E140" w14:textId="720332AC"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Cuatro (4) contactos auxiliares tipo SD.</w:t>
      </w:r>
    </w:p>
    <w:p w14:paraId="62865129" w14:textId="2788A779" w:rsidR="78A24106" w:rsidRDefault="54A02838" w:rsidP="000475DC">
      <w:pPr>
        <w:pStyle w:val="Prrafodelista"/>
        <w:numPr>
          <w:ilvl w:val="0"/>
          <w:numId w:val="11"/>
        </w:numPr>
        <w:spacing w:before="0" w:after="0"/>
        <w:rPr>
          <w:rFonts w:eastAsia="Arial" w:cs="Arial"/>
          <w:color w:val="595959" w:themeColor="text1" w:themeTint="A6"/>
          <w:lang w:val="es"/>
        </w:rPr>
      </w:pPr>
      <w:r w:rsidRPr="6CCC3D4A">
        <w:rPr>
          <w:rFonts w:eastAsia="Arial" w:cs="Arial"/>
          <w:color w:val="595959" w:themeColor="text1" w:themeTint="A6"/>
          <w:lang w:val="es"/>
        </w:rPr>
        <w:t>Cuatro (4) contactos auxiliares tipo OF.</w:t>
      </w:r>
    </w:p>
    <w:p w14:paraId="28C24630" w14:textId="5D213C98" w:rsidR="78A24106" w:rsidRDefault="78A24106" w:rsidP="6CCC3D4A">
      <w:pPr>
        <w:spacing w:before="0" w:after="0"/>
        <w:rPr>
          <w:rFonts w:eastAsia="Arial" w:cs="Arial"/>
          <w:lang w:val="es"/>
        </w:rPr>
      </w:pPr>
    </w:p>
    <w:p w14:paraId="6E5EF939" w14:textId="4777AC7D" w:rsidR="78A24106" w:rsidRPr="00264235" w:rsidRDefault="7D81D380" w:rsidP="00852E97">
      <w:pPr>
        <w:pStyle w:val="Ttulo4"/>
        <w:tabs>
          <w:tab w:val="left" w:pos="851"/>
        </w:tabs>
        <w:ind w:left="851" w:hanging="993"/>
        <w:rPr>
          <w:rFonts w:eastAsia="Calibri"/>
          <w:lang w:val="pt-PT"/>
        </w:rPr>
      </w:pPr>
      <w:r w:rsidRPr="00264235">
        <w:rPr>
          <w:rFonts w:eastAsia="Calibri"/>
          <w:lang w:val="pt-PT"/>
        </w:rPr>
        <w:t>Celdas N°7 a N°10</w:t>
      </w:r>
      <w:r w:rsidR="53ABE243" w:rsidRPr="00264235">
        <w:rPr>
          <w:rFonts w:eastAsia="Calibri"/>
          <w:lang w:val="pt-PT"/>
        </w:rPr>
        <w:t xml:space="preserve"> y N°12 a N°15</w:t>
      </w:r>
      <w:r w:rsidRPr="00264235">
        <w:rPr>
          <w:rFonts w:eastAsia="Calibri"/>
          <w:lang w:val="pt-PT"/>
        </w:rPr>
        <w:t xml:space="preserve"> “</w:t>
      </w:r>
      <w:r w:rsidR="1F33721D" w:rsidRPr="00264235">
        <w:rPr>
          <w:rFonts w:eastAsia="Calibri"/>
          <w:lang w:val="pt-PT"/>
        </w:rPr>
        <w:t xml:space="preserve">Alimentadores N°1 a N°4 </w:t>
      </w:r>
      <w:r w:rsidR="11222605" w:rsidRPr="00264235">
        <w:rPr>
          <w:rFonts w:eastAsia="Calibri"/>
          <w:lang w:val="pt-PT"/>
        </w:rPr>
        <w:t>+ 4 posiciones de alimentadores futuros</w:t>
      </w:r>
      <w:r w:rsidRPr="00264235">
        <w:rPr>
          <w:rFonts w:eastAsia="Calibri"/>
          <w:lang w:val="pt-PT"/>
        </w:rPr>
        <w:t>” Nuevo juego de celdas barra N°2 12kV</w:t>
      </w:r>
    </w:p>
    <w:p w14:paraId="078545C1" w14:textId="01557265" w:rsidR="78A24106" w:rsidRDefault="72DCACE9" w:rsidP="000475DC">
      <w:pPr>
        <w:pStyle w:val="Prrafodelista"/>
        <w:numPr>
          <w:ilvl w:val="0"/>
          <w:numId w:val="4"/>
        </w:numPr>
        <w:spacing w:before="0" w:after="0"/>
        <w:rPr>
          <w:rFonts w:eastAsia="Arial" w:cs="Arial"/>
          <w:color w:val="595959" w:themeColor="text1" w:themeTint="A6"/>
          <w:lang w:val="es-ES"/>
        </w:rPr>
      </w:pPr>
      <w:r w:rsidRPr="6CCC3D4A">
        <w:rPr>
          <w:rFonts w:eastAsia="Arial" w:cs="Arial"/>
          <w:color w:val="595959" w:themeColor="text1" w:themeTint="A6"/>
          <w:lang w:val="es-ES"/>
        </w:rPr>
        <w:t xml:space="preserve">Un (1) relé </w:t>
      </w:r>
      <w:r w:rsidR="77E6E92C" w:rsidRPr="6CCC3D4A">
        <w:rPr>
          <w:rFonts w:eastAsia="Arial" w:cs="Arial"/>
          <w:color w:val="595959" w:themeColor="text1" w:themeTint="A6"/>
          <w:lang w:val="es-ES"/>
        </w:rPr>
        <w:t>protección</w:t>
      </w:r>
      <w:r w:rsidRPr="6CCC3D4A">
        <w:rPr>
          <w:rFonts w:eastAsia="Arial" w:cs="Arial"/>
          <w:color w:val="595959" w:themeColor="text1" w:themeTint="A6"/>
          <w:lang w:val="es-ES"/>
        </w:rPr>
        <w:t xml:space="preserve"> de </w:t>
      </w:r>
      <w:proofErr w:type="spellStart"/>
      <w:r w:rsidRPr="6CCC3D4A">
        <w:rPr>
          <w:rFonts w:eastAsia="Arial" w:cs="Arial"/>
          <w:color w:val="595959" w:themeColor="text1" w:themeTint="A6"/>
          <w:lang w:val="es-ES"/>
        </w:rPr>
        <w:t>sobrecorriente</w:t>
      </w:r>
      <w:proofErr w:type="spellEnd"/>
      <w:r w:rsidRPr="6CCC3D4A">
        <w:rPr>
          <w:rFonts w:eastAsia="Arial" w:cs="Arial"/>
          <w:color w:val="595959" w:themeColor="text1" w:themeTint="A6"/>
          <w:lang w:val="es-ES"/>
        </w:rPr>
        <w:t xml:space="preserve"> (PS1-Cxx) 50/51, 50N/51N y 79</w:t>
      </w:r>
    </w:p>
    <w:p w14:paraId="340C2412" w14:textId="47F28E57"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bandeja.</w:t>
      </w:r>
    </w:p>
    <w:p w14:paraId="6480034A" w14:textId="4458CE07"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Un (1) block de prueba tipo cuchilla.</w:t>
      </w:r>
    </w:p>
    <w:p w14:paraId="41192051" w14:textId="2206012F"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Seis (6) interruptores termomagnéticos bipolares.</w:t>
      </w:r>
    </w:p>
    <w:p w14:paraId="6F765442" w14:textId="58E0DFF1"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 CA.</w:t>
      </w:r>
    </w:p>
    <w:p w14:paraId="621E8440" w14:textId="47950101" w:rsidR="78A24106" w:rsidRDefault="72DCACE9" w:rsidP="000475DC">
      <w:pPr>
        <w:pStyle w:val="Prrafodelista"/>
        <w:numPr>
          <w:ilvl w:val="0"/>
          <w:numId w:val="4"/>
        </w:numPr>
        <w:spacing w:before="0" w:after="0"/>
        <w:rPr>
          <w:rFonts w:eastAsia="Arial" w:cs="Arial"/>
          <w:color w:val="595959" w:themeColor="text1" w:themeTint="A6"/>
          <w:lang w:val="es-ES"/>
        </w:rPr>
      </w:pPr>
      <w:r w:rsidRPr="6CCC3D4A">
        <w:rPr>
          <w:rFonts w:eastAsia="Arial" w:cs="Arial"/>
          <w:color w:val="595959" w:themeColor="text1" w:themeTint="A6"/>
          <w:lang w:val="es-ES"/>
        </w:rPr>
        <w:t xml:space="preserve">Un (1) interruptor </w:t>
      </w:r>
      <w:proofErr w:type="spellStart"/>
      <w:r w:rsidRPr="6CCC3D4A">
        <w:rPr>
          <w:rFonts w:eastAsia="Arial" w:cs="Arial"/>
          <w:color w:val="595959" w:themeColor="text1" w:themeTint="A6"/>
          <w:lang w:val="es-ES"/>
        </w:rPr>
        <w:t>termonagnético</w:t>
      </w:r>
      <w:proofErr w:type="spellEnd"/>
      <w:r w:rsidRPr="6CCC3D4A">
        <w:rPr>
          <w:rFonts w:eastAsia="Arial" w:cs="Arial"/>
          <w:color w:val="595959" w:themeColor="text1" w:themeTint="A6"/>
          <w:lang w:val="es-ES"/>
        </w:rPr>
        <w:t xml:space="preserve"> tripolar C.A.</w:t>
      </w:r>
    </w:p>
    <w:p w14:paraId="51948AA0" w14:textId="1783CCDA" w:rsidR="78A24106" w:rsidRDefault="72DCACE9" w:rsidP="000475DC">
      <w:pPr>
        <w:pStyle w:val="Prrafodelista"/>
        <w:numPr>
          <w:ilvl w:val="0"/>
          <w:numId w:val="4"/>
        </w:numPr>
        <w:spacing w:before="0" w:after="0"/>
        <w:rPr>
          <w:rFonts w:eastAsia="Arial" w:cs="Arial"/>
          <w:color w:val="595959" w:themeColor="text1" w:themeTint="A6"/>
          <w:lang w:val="es-ES"/>
        </w:rPr>
      </w:pPr>
      <w:r w:rsidRPr="6CCC3D4A">
        <w:rPr>
          <w:rFonts w:eastAsia="Arial" w:cs="Arial"/>
          <w:color w:val="595959" w:themeColor="text1" w:themeTint="A6"/>
          <w:lang w:val="es-ES"/>
        </w:rPr>
        <w:t xml:space="preserve">Dos (2) dispositivos de transferencia de potenciales para medidor de calidad y relé de </w:t>
      </w:r>
      <w:proofErr w:type="spellStart"/>
      <w:r w:rsidRPr="6CCC3D4A">
        <w:rPr>
          <w:rFonts w:eastAsia="Arial" w:cs="Arial"/>
          <w:color w:val="595959" w:themeColor="text1" w:themeTint="A6"/>
          <w:lang w:val="es-ES"/>
        </w:rPr>
        <w:t>sobrecorriente</w:t>
      </w:r>
      <w:proofErr w:type="spellEnd"/>
      <w:r w:rsidRPr="6CCC3D4A">
        <w:rPr>
          <w:rFonts w:eastAsia="Arial" w:cs="Arial"/>
          <w:color w:val="595959" w:themeColor="text1" w:themeTint="A6"/>
          <w:lang w:val="es-ES"/>
        </w:rPr>
        <w:t>.</w:t>
      </w:r>
    </w:p>
    <w:p w14:paraId="024098EF" w14:textId="48600012"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Un (1) equipo medidor de calidad de energía.</w:t>
      </w:r>
    </w:p>
    <w:p w14:paraId="719B5A53" w14:textId="750B10BC"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Ocho (8) contactos auxiliares tipo SD.</w:t>
      </w:r>
    </w:p>
    <w:p w14:paraId="43C51790" w14:textId="1E6261C1" w:rsidR="78A24106" w:rsidRDefault="72DCACE9" w:rsidP="000475DC">
      <w:pPr>
        <w:pStyle w:val="Prrafodelista"/>
        <w:numPr>
          <w:ilvl w:val="0"/>
          <w:numId w:val="4"/>
        </w:numPr>
        <w:spacing w:before="0" w:after="0"/>
        <w:rPr>
          <w:rFonts w:eastAsia="Arial" w:cs="Arial"/>
          <w:color w:val="595959" w:themeColor="text1" w:themeTint="A6"/>
          <w:lang w:val="es"/>
        </w:rPr>
      </w:pPr>
      <w:r w:rsidRPr="6CCC3D4A">
        <w:rPr>
          <w:rFonts w:eastAsia="Arial" w:cs="Arial"/>
          <w:color w:val="595959" w:themeColor="text1" w:themeTint="A6"/>
          <w:lang w:val="es"/>
        </w:rPr>
        <w:t>Ocho contactos auxiliares tipo OF.</w:t>
      </w:r>
    </w:p>
    <w:p w14:paraId="4ED5A3CC" w14:textId="65434E8B" w:rsidR="78A24106" w:rsidRDefault="78A24106" w:rsidP="55CA3C36">
      <w:pPr>
        <w:spacing w:before="0" w:after="0"/>
        <w:rPr>
          <w:rFonts w:eastAsia="Arial" w:cs="Arial"/>
          <w:u w:val="single"/>
          <w:lang w:val="es-ES"/>
        </w:rPr>
      </w:pPr>
    </w:p>
    <w:p w14:paraId="420F2DEB" w14:textId="688FC898" w:rsidR="78A24106" w:rsidRDefault="4BFACE42" w:rsidP="55CA3C36">
      <w:pPr>
        <w:spacing w:before="0" w:after="0"/>
        <w:rPr>
          <w:rFonts w:eastAsia="Arial" w:cs="Arial"/>
          <w:lang w:val="es-ES"/>
        </w:rPr>
      </w:pPr>
      <w:r w:rsidRPr="4BFACE42">
        <w:rPr>
          <w:rFonts w:eastAsia="Arial" w:cs="Arial"/>
          <w:u w:val="single"/>
          <w:lang w:val="es-ES"/>
        </w:rPr>
        <w:t>Lógica adaptativa de barra:</w:t>
      </w:r>
      <w:r w:rsidRPr="4BFACE42">
        <w:rPr>
          <w:rFonts w:eastAsia="Arial" w:cs="Arial"/>
          <w:lang w:val="es-ES"/>
        </w:rPr>
        <w:t xml:space="preserve"> En todos los alimentadores debe incorporarse por defecto la programación de lógica adaptativa de barras que consiste en el bloqueo de la unidad instantánea de las protecciones </w:t>
      </w:r>
      <w:proofErr w:type="spellStart"/>
      <w:r w:rsidRPr="4BFACE42">
        <w:rPr>
          <w:rFonts w:eastAsia="Arial" w:cs="Arial"/>
          <w:lang w:val="es-ES"/>
        </w:rPr>
        <w:t>incoming</w:t>
      </w:r>
      <w:proofErr w:type="spellEnd"/>
      <w:r w:rsidRPr="4BFACE42">
        <w:rPr>
          <w:rFonts w:eastAsia="Arial" w:cs="Arial"/>
          <w:lang w:val="es-ES"/>
        </w:rPr>
        <w:t xml:space="preserve"> cuando existan arranques en los </w:t>
      </w:r>
      <w:proofErr w:type="spellStart"/>
      <w:r w:rsidRPr="4BFACE42">
        <w:rPr>
          <w:rFonts w:eastAsia="Arial" w:cs="Arial"/>
          <w:lang w:val="es-ES"/>
        </w:rPr>
        <w:t>IEDs</w:t>
      </w:r>
      <w:proofErr w:type="spellEnd"/>
      <w:r w:rsidRPr="4BFACE42">
        <w:rPr>
          <w:rFonts w:eastAsia="Arial" w:cs="Arial"/>
          <w:lang w:val="es-ES"/>
        </w:rPr>
        <w:t xml:space="preserve"> de los alimentadores.</w:t>
      </w:r>
    </w:p>
    <w:p w14:paraId="38691FC6" w14:textId="77777777" w:rsidR="00426E92" w:rsidRPr="00141AD3" w:rsidRDefault="00426E92" w:rsidP="1CE23B75">
      <w:pPr>
        <w:spacing w:before="0" w:after="0"/>
        <w:rPr>
          <w:rFonts w:eastAsia="Arial" w:cs="Arial"/>
        </w:rPr>
      </w:pPr>
      <w:r w:rsidRPr="1CE23B75">
        <w:rPr>
          <w:rFonts w:eastAsia="Arial" w:cs="Arial"/>
          <w:u w:val="single"/>
          <w:lang w:val="es-ES"/>
        </w:rPr>
        <w:t>Función 81 baja frecuencia:</w:t>
      </w:r>
      <w:r w:rsidRPr="1CE23B75">
        <w:rPr>
          <w:rFonts w:eastAsia="Arial" w:cs="Arial"/>
          <w:lang w:val="es-ES"/>
        </w:rPr>
        <w:t xml:space="preserve"> En todos los alimentadores debe implementarse desde sus propios </w:t>
      </w:r>
      <w:proofErr w:type="spellStart"/>
      <w:r w:rsidRPr="1CE23B75">
        <w:rPr>
          <w:rFonts w:eastAsia="Arial" w:cs="Arial"/>
          <w:lang w:val="es-ES"/>
        </w:rPr>
        <w:t>IEDs</w:t>
      </w:r>
      <w:proofErr w:type="spellEnd"/>
      <w:r w:rsidRPr="1CE23B75">
        <w:rPr>
          <w:rFonts w:eastAsia="Arial" w:cs="Arial"/>
          <w:lang w:val="es-ES"/>
        </w:rPr>
        <w:t xml:space="preserve"> la función 81 (baja frecuencia) la cual debe incluir desprendimiento de carga según escalones predeterminados de variación de frecuencia, registro </w:t>
      </w:r>
      <w:proofErr w:type="spellStart"/>
      <w:r w:rsidRPr="1CE23B75">
        <w:rPr>
          <w:rFonts w:eastAsia="Arial" w:cs="Arial"/>
          <w:lang w:val="es-ES"/>
        </w:rPr>
        <w:t>oscilográfico</w:t>
      </w:r>
      <w:proofErr w:type="spellEnd"/>
      <w:r w:rsidRPr="1CE23B75">
        <w:rPr>
          <w:rFonts w:eastAsia="Arial" w:cs="Arial"/>
          <w:lang w:val="es-ES"/>
        </w:rPr>
        <w:t xml:space="preserve"> y disponibilidad de gráficas de </w:t>
      </w:r>
      <w:proofErr w:type="spellStart"/>
      <w:r w:rsidRPr="1CE23B75">
        <w:rPr>
          <w:rFonts w:eastAsia="Arial" w:cs="Arial"/>
          <w:lang w:val="es-ES"/>
        </w:rPr>
        <w:t>dF</w:t>
      </w:r>
      <w:proofErr w:type="spellEnd"/>
      <w:r w:rsidRPr="1CE23B75">
        <w:rPr>
          <w:rFonts w:eastAsia="Arial" w:cs="Arial"/>
          <w:lang w:val="es-ES"/>
        </w:rPr>
        <w:t>/</w:t>
      </w:r>
      <w:proofErr w:type="spellStart"/>
      <w:r w:rsidRPr="1CE23B75">
        <w:rPr>
          <w:rFonts w:eastAsia="Arial" w:cs="Arial"/>
          <w:lang w:val="es-ES"/>
        </w:rPr>
        <w:t>dT</w:t>
      </w:r>
      <w:proofErr w:type="spellEnd"/>
      <w:r w:rsidRPr="1CE23B75">
        <w:rPr>
          <w:rFonts w:eastAsia="Arial" w:cs="Arial"/>
          <w:lang w:val="es-ES"/>
        </w:rPr>
        <w:t>.</w:t>
      </w:r>
    </w:p>
    <w:p w14:paraId="25C8983F" w14:textId="758FAA19" w:rsidR="43622A8D" w:rsidRDefault="43622A8D" w:rsidP="0A902280">
      <w:pPr>
        <w:spacing w:before="0" w:after="0"/>
        <w:rPr>
          <w:rFonts w:eastAsia="Arial" w:cs="Arial"/>
          <w:lang w:val="es-ES"/>
        </w:rPr>
      </w:pPr>
      <w:r w:rsidRPr="0A902280">
        <w:rPr>
          <w:rFonts w:eastAsia="Arial" w:cs="Arial"/>
          <w:szCs w:val="22"/>
          <w:u w:val="single"/>
          <w:lang w:val="es-ES"/>
        </w:rPr>
        <w:lastRenderedPageBreak/>
        <w:t>Transferencia de alimentadores:</w:t>
      </w:r>
      <w:r w:rsidRPr="0A902280">
        <w:rPr>
          <w:rFonts w:eastAsia="Arial" w:cs="Arial"/>
          <w:szCs w:val="22"/>
          <w:lang w:val="es-ES"/>
        </w:rPr>
        <w:t xml:space="preserve"> En el caso de las celdas de doble barra de media tensión deben contar con la capacidad de transferir un alimentador de la barra 1 a la barra 2 sin pérdida de suministro, incluso cuando los interruptores de barra, los interruptores de media tensión del transformador o las entradas de barra (según corresponda) se encuentren abiertos, situación que se presenta cuando el transformador está en condición de falla. En caso de que lo anterior no sea factible, se solicita la incorporación de un módulo interruptor acoplador de barras que garantice dicha funcionalidad.</w:t>
      </w:r>
    </w:p>
    <w:p w14:paraId="2704A785" w14:textId="7C33D7CD" w:rsidR="1CE23B75" w:rsidRDefault="1CE23B75" w:rsidP="1CE23B75">
      <w:pPr>
        <w:spacing w:before="0" w:after="0"/>
        <w:rPr>
          <w:rFonts w:eastAsia="Arial" w:cs="Arial"/>
          <w:lang w:val="es-ES"/>
        </w:rPr>
      </w:pPr>
    </w:p>
    <w:p w14:paraId="7B625C98" w14:textId="77777777" w:rsidR="00426E92" w:rsidRDefault="00426E92" w:rsidP="55CA3C36">
      <w:pPr>
        <w:spacing w:before="0" w:after="0"/>
        <w:rPr>
          <w:rFonts w:eastAsia="Arial" w:cs="Arial"/>
          <w:lang w:val="es-ES"/>
        </w:rPr>
      </w:pPr>
    </w:p>
    <w:p w14:paraId="18182C81" w14:textId="1DFD556D" w:rsidR="78A24106" w:rsidRDefault="78A24106" w:rsidP="6CCC3D4A">
      <w:pPr>
        <w:spacing w:before="0" w:after="0"/>
        <w:rPr>
          <w:rFonts w:eastAsia="Arial" w:cs="Arial"/>
          <w:lang w:val="es"/>
        </w:rPr>
      </w:pPr>
    </w:p>
    <w:p w14:paraId="5D4EE3C6" w14:textId="7B30BCAF" w:rsidR="78A24106" w:rsidRPr="00264235" w:rsidRDefault="7C0E1F3F" w:rsidP="00852E97">
      <w:pPr>
        <w:pStyle w:val="Ttulo4"/>
        <w:tabs>
          <w:tab w:val="left" w:pos="1134"/>
          <w:tab w:val="left" w:pos="1418"/>
        </w:tabs>
        <w:ind w:left="1843" w:hanging="1843"/>
        <w:rPr>
          <w:rFonts w:eastAsia="Calibri"/>
        </w:rPr>
      </w:pPr>
      <w:r w:rsidRPr="00264235">
        <w:rPr>
          <w:rFonts w:eastAsia="Calibri"/>
        </w:rPr>
        <w:t>Celda N°11 “Celda potenciales” Nuevo juego de celdas barra N°2 12kV</w:t>
      </w:r>
    </w:p>
    <w:p w14:paraId="20F18654" w14:textId="007D7FF5" w:rsidR="78A24106" w:rsidRDefault="78A24106" w:rsidP="6CCC3D4A">
      <w:pPr>
        <w:spacing w:before="0" w:after="0"/>
        <w:rPr>
          <w:rFonts w:eastAsia="Arial" w:cs="Arial"/>
          <w:lang w:val="es"/>
        </w:rPr>
      </w:pPr>
    </w:p>
    <w:p w14:paraId="4C3EBD85" w14:textId="05A6C0FF" w:rsidR="78A24106" w:rsidRDefault="7C0E1F3F" w:rsidP="000475DC">
      <w:pPr>
        <w:pStyle w:val="Prrafodelista"/>
        <w:numPr>
          <w:ilvl w:val="0"/>
          <w:numId w:val="3"/>
        </w:numPr>
        <w:spacing w:before="0" w:after="0"/>
        <w:rPr>
          <w:rFonts w:eastAsia="Arial" w:cs="Arial"/>
          <w:color w:val="595959" w:themeColor="text1" w:themeTint="A6"/>
          <w:lang w:val="es"/>
        </w:rPr>
      </w:pPr>
      <w:r w:rsidRPr="6CCC3D4A">
        <w:rPr>
          <w:rFonts w:eastAsia="Arial" w:cs="Arial"/>
          <w:color w:val="595959" w:themeColor="text1" w:themeTint="A6"/>
          <w:lang w:val="es"/>
        </w:rPr>
        <w:t>Seis (6) interruptores termomagnéticos tripolares.</w:t>
      </w:r>
    </w:p>
    <w:p w14:paraId="4C58FCA4" w14:textId="3AC64E0E" w:rsidR="78A24106" w:rsidRDefault="7C0E1F3F" w:rsidP="000475DC">
      <w:pPr>
        <w:pStyle w:val="Prrafodelista"/>
        <w:numPr>
          <w:ilvl w:val="0"/>
          <w:numId w:val="3"/>
        </w:numPr>
        <w:spacing w:before="0" w:after="0"/>
        <w:rPr>
          <w:rFonts w:eastAsia="Arial" w:cs="Arial"/>
          <w:color w:val="595959" w:themeColor="text1" w:themeTint="A6"/>
          <w:lang w:val="es"/>
        </w:rPr>
      </w:pPr>
      <w:r w:rsidRPr="6CCC3D4A">
        <w:rPr>
          <w:rFonts w:eastAsia="Arial" w:cs="Arial"/>
          <w:color w:val="595959" w:themeColor="text1" w:themeTint="A6"/>
          <w:lang w:val="es"/>
        </w:rPr>
        <w:t>Un (1) interruptor termomagnético monopolar.</w:t>
      </w:r>
    </w:p>
    <w:p w14:paraId="1BA61E85" w14:textId="4B38B2E4" w:rsidR="78A24106" w:rsidRDefault="7C0E1F3F" w:rsidP="000475DC">
      <w:pPr>
        <w:pStyle w:val="Prrafodelista"/>
        <w:numPr>
          <w:ilvl w:val="0"/>
          <w:numId w:val="3"/>
        </w:numPr>
        <w:spacing w:before="0" w:after="0"/>
        <w:rPr>
          <w:rFonts w:eastAsia="Arial" w:cs="Arial"/>
          <w:color w:val="595959" w:themeColor="text1" w:themeTint="A6"/>
          <w:lang w:val="es"/>
        </w:rPr>
      </w:pPr>
      <w:r w:rsidRPr="6CCC3D4A">
        <w:rPr>
          <w:rFonts w:eastAsia="Arial" w:cs="Arial"/>
          <w:color w:val="595959" w:themeColor="text1" w:themeTint="A6"/>
          <w:lang w:val="es"/>
        </w:rPr>
        <w:t>Siete (7) contactos auxiliares tipo SD.</w:t>
      </w:r>
    </w:p>
    <w:p w14:paraId="63EBEDC3" w14:textId="48D9A916" w:rsidR="78A24106" w:rsidRDefault="78A24106" w:rsidP="6CCC3D4A">
      <w:pPr>
        <w:spacing w:before="0" w:after="0"/>
        <w:rPr>
          <w:rFonts w:eastAsia="Arial" w:cs="Arial"/>
          <w:lang w:val="es"/>
        </w:rPr>
      </w:pPr>
    </w:p>
    <w:p w14:paraId="7741FA0C" w14:textId="2DB97787" w:rsidR="78A24106" w:rsidRDefault="78A24106" w:rsidP="6CCC3D4A">
      <w:pPr>
        <w:spacing w:before="0" w:after="0"/>
        <w:rPr>
          <w:rFonts w:eastAsia="Arial" w:cs="Arial"/>
          <w:lang w:val="es"/>
        </w:rPr>
      </w:pPr>
    </w:p>
    <w:p w14:paraId="51FC07CA" w14:textId="17781D89" w:rsidR="795F47EB" w:rsidRPr="00610E0E" w:rsidRDefault="795F47EB" w:rsidP="00852E97">
      <w:pPr>
        <w:pStyle w:val="Ttulo4"/>
        <w:tabs>
          <w:tab w:val="left" w:pos="993"/>
        </w:tabs>
        <w:ind w:left="426"/>
        <w:rPr>
          <w:rFonts w:eastAsia="Calibri"/>
        </w:rPr>
      </w:pPr>
      <w:r w:rsidRPr="00610E0E">
        <w:rPr>
          <w:rFonts w:eastAsia="Calibri"/>
        </w:rPr>
        <w:t>Redes LAN</w:t>
      </w:r>
    </w:p>
    <w:p w14:paraId="32946AD5" w14:textId="29DAA161" w:rsidR="6CCC3D4A" w:rsidRDefault="6CCC3D4A" w:rsidP="6CCC3D4A">
      <w:pPr>
        <w:spacing w:before="0" w:after="0"/>
        <w:rPr>
          <w:rFonts w:eastAsia="Arial" w:cs="Arial"/>
          <w:lang w:val="es"/>
        </w:rPr>
      </w:pPr>
    </w:p>
    <w:p w14:paraId="1CB3D0F9" w14:textId="13531EAC" w:rsidR="51340221" w:rsidRDefault="51340221" w:rsidP="000475DC">
      <w:pPr>
        <w:pStyle w:val="Prrafodelista"/>
        <w:numPr>
          <w:ilvl w:val="0"/>
          <w:numId w:val="10"/>
        </w:numPr>
        <w:spacing w:before="0" w:after="0"/>
        <w:rPr>
          <w:rFonts w:eastAsia="Arial" w:cs="Arial"/>
          <w:color w:val="595959" w:themeColor="text1" w:themeTint="A6"/>
        </w:rPr>
      </w:pPr>
      <w:r w:rsidRPr="05C951F8">
        <w:rPr>
          <w:rFonts w:eastAsia="Arial" w:cs="Arial"/>
          <w:color w:val="595959" w:themeColor="text1" w:themeTint="A6"/>
        </w:rPr>
        <w:t>Deberán implementarse las siguientes redes de comunicación en fibra óptica:</w:t>
      </w:r>
    </w:p>
    <w:p w14:paraId="4C61EF35" w14:textId="2D1015A7" w:rsidR="51340221" w:rsidRDefault="51340221" w:rsidP="000475DC">
      <w:pPr>
        <w:pStyle w:val="Prrafodelista"/>
        <w:numPr>
          <w:ilvl w:val="0"/>
          <w:numId w:val="10"/>
        </w:numPr>
        <w:spacing w:before="0" w:after="0"/>
        <w:rPr>
          <w:rFonts w:eastAsia="Arial" w:cs="Arial"/>
          <w:color w:val="595959" w:themeColor="text1" w:themeTint="A6"/>
        </w:rPr>
      </w:pPr>
      <w:r w:rsidRPr="6CCC3D4A">
        <w:rPr>
          <w:rFonts w:eastAsia="Arial" w:cs="Arial"/>
          <w:color w:val="595959" w:themeColor="text1" w:themeTint="A6"/>
        </w:rPr>
        <w:t xml:space="preserve">LAN para nuevo sistema de control bajo la norma IEC 61850 que considera la integración de todos los nuevos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de protección y control instalados en los nuevos gabinetes de protección y control y el conjunto de celdas MT.  El proveedor tendrá que configurar sus nuevos equipos </w:t>
      </w:r>
      <w:r w:rsidR="3F908AD4" w:rsidRPr="6CCC3D4A">
        <w:rPr>
          <w:rFonts w:eastAsia="Arial" w:cs="Arial"/>
          <w:color w:val="595959" w:themeColor="text1" w:themeTint="A6"/>
        </w:rPr>
        <w:t>de acuerdo con el</w:t>
      </w:r>
      <w:r w:rsidRPr="6CCC3D4A">
        <w:rPr>
          <w:rFonts w:eastAsia="Arial" w:cs="Arial"/>
          <w:color w:val="595959" w:themeColor="text1" w:themeTint="A6"/>
        </w:rPr>
        <w:t xml:space="preserve"> perfil protocolar de comunicaciones existentes en la SE, de manera de asegurar la interoperabilidad del sistema existente y los nuevos IED.</w:t>
      </w:r>
    </w:p>
    <w:p w14:paraId="564C7BBC" w14:textId="27B350B6" w:rsidR="51340221" w:rsidRDefault="583BB386" w:rsidP="000475DC">
      <w:pPr>
        <w:pStyle w:val="Prrafodelista"/>
        <w:numPr>
          <w:ilvl w:val="0"/>
          <w:numId w:val="10"/>
        </w:numPr>
        <w:spacing w:before="0" w:after="0"/>
        <w:rPr>
          <w:rFonts w:eastAsia="Arial" w:cs="Arial"/>
          <w:color w:val="595959" w:themeColor="text1" w:themeTint="A6"/>
          <w:szCs w:val="22"/>
        </w:rPr>
      </w:pPr>
      <w:r w:rsidRPr="03007D9F">
        <w:rPr>
          <w:rFonts w:eastAsia="Arial" w:cs="Arial"/>
          <w:color w:val="595959" w:themeColor="text1" w:themeTint="A6"/>
          <w:szCs w:val="22"/>
        </w:rPr>
        <w:t xml:space="preserve">LAN para la integración de los </w:t>
      </w:r>
      <w:proofErr w:type="spellStart"/>
      <w:r w:rsidRPr="03007D9F">
        <w:rPr>
          <w:rFonts w:eastAsia="Arial" w:cs="Arial"/>
          <w:color w:val="595959" w:themeColor="text1" w:themeTint="A6"/>
          <w:szCs w:val="22"/>
        </w:rPr>
        <w:t>IEDs</w:t>
      </w:r>
      <w:proofErr w:type="spellEnd"/>
      <w:r w:rsidRPr="03007D9F">
        <w:rPr>
          <w:rFonts w:eastAsia="Arial" w:cs="Arial"/>
          <w:color w:val="595959" w:themeColor="text1" w:themeTint="A6"/>
          <w:szCs w:val="22"/>
        </w:rPr>
        <w:t xml:space="preserve"> que realizan medición de calidad de servicio en cabeceras de alimentadores</w:t>
      </w:r>
      <w:r w:rsidR="51340221" w:rsidRPr="03007D9F">
        <w:rPr>
          <w:rFonts w:eastAsia="Arial" w:cs="Arial"/>
          <w:color w:val="595959" w:themeColor="text1" w:themeTint="A6"/>
        </w:rPr>
        <w:t xml:space="preserve"> y que están instalados en las nuevas celdas MT de la barra N°</w:t>
      </w:r>
      <w:r w:rsidR="05E43725" w:rsidRPr="03007D9F">
        <w:rPr>
          <w:rFonts w:eastAsia="Arial" w:cs="Arial"/>
          <w:color w:val="595959" w:themeColor="text1" w:themeTint="A6"/>
        </w:rPr>
        <w:t>2</w:t>
      </w:r>
      <w:r w:rsidR="51340221" w:rsidRPr="03007D9F">
        <w:rPr>
          <w:rFonts w:eastAsia="Arial" w:cs="Arial"/>
          <w:color w:val="595959" w:themeColor="text1" w:themeTint="A6"/>
        </w:rPr>
        <w:t>. Los nuevos medidores deben incorporarse al sistema actual de medición, en caso de que el PROPIETARIO cuente con este o en caso contrario conectarlo a la plataforma del PROPIETARIO.</w:t>
      </w:r>
    </w:p>
    <w:p w14:paraId="405FDF60" w14:textId="68228ADA" w:rsidR="51340221" w:rsidRDefault="51340221" w:rsidP="000475DC">
      <w:pPr>
        <w:pStyle w:val="Prrafodelista"/>
        <w:numPr>
          <w:ilvl w:val="0"/>
          <w:numId w:val="10"/>
        </w:numPr>
        <w:spacing w:before="0" w:after="0"/>
        <w:rPr>
          <w:rFonts w:eastAsia="Arial" w:cs="Arial"/>
          <w:color w:val="595959" w:themeColor="text1" w:themeTint="A6"/>
        </w:rPr>
      </w:pPr>
      <w:r w:rsidRPr="6CCC3D4A">
        <w:rPr>
          <w:rFonts w:eastAsia="Arial" w:cs="Arial"/>
          <w:color w:val="595959" w:themeColor="text1" w:themeTint="A6"/>
        </w:rPr>
        <w:lastRenderedPageBreak/>
        <w:t>LAN para la integración de nuevo medidor ION (</w:t>
      </w:r>
      <w:r w:rsidR="7AD56349" w:rsidRPr="6CCC3D4A">
        <w:rPr>
          <w:rFonts w:eastAsia="Arial" w:cs="Arial"/>
          <w:color w:val="595959" w:themeColor="text1" w:themeTint="A6"/>
        </w:rPr>
        <w:t>T</w:t>
      </w:r>
      <w:r w:rsidRPr="6CCC3D4A">
        <w:rPr>
          <w:rFonts w:eastAsia="Arial" w:cs="Arial"/>
          <w:color w:val="595959" w:themeColor="text1" w:themeTint="A6"/>
        </w:rPr>
        <w:t>ransformador N°</w:t>
      </w:r>
      <w:r w:rsidR="75ACD835" w:rsidRPr="6CCC3D4A">
        <w:rPr>
          <w:rFonts w:eastAsia="Arial" w:cs="Arial"/>
          <w:color w:val="595959" w:themeColor="text1" w:themeTint="A6"/>
        </w:rPr>
        <w:t>2</w:t>
      </w:r>
      <w:r w:rsidRPr="6CCC3D4A">
        <w:rPr>
          <w:rFonts w:eastAsia="Arial" w:cs="Arial"/>
          <w:color w:val="595959" w:themeColor="text1" w:themeTint="A6"/>
        </w:rPr>
        <w:t>) a la plataforma existente del PROPIETARIO.</w:t>
      </w:r>
    </w:p>
    <w:p w14:paraId="6C72B30B" w14:textId="7DDF1604" w:rsidR="57A278D0" w:rsidRDefault="57A278D0" w:rsidP="000475DC">
      <w:pPr>
        <w:pStyle w:val="Prrafodelista"/>
        <w:numPr>
          <w:ilvl w:val="0"/>
          <w:numId w:val="10"/>
        </w:numPr>
        <w:spacing w:before="0" w:after="0"/>
        <w:rPr>
          <w:rFonts w:eastAsia="Arial" w:cs="Arial"/>
          <w:color w:val="595959" w:themeColor="text1" w:themeTint="A6"/>
        </w:rPr>
      </w:pPr>
      <w:r w:rsidRPr="55CA3C36">
        <w:rPr>
          <w:rFonts w:eastAsia="Arial" w:cs="Arial"/>
          <w:color w:val="595959" w:themeColor="text1" w:themeTint="A6"/>
        </w:rPr>
        <w:t>La nueva red de comunicaciones debe contar con redundancia PRP.</w:t>
      </w:r>
    </w:p>
    <w:p w14:paraId="34716E12" w14:textId="1CB01A94" w:rsidR="51340221" w:rsidRDefault="51340221" w:rsidP="000475DC">
      <w:pPr>
        <w:pStyle w:val="Prrafodelista"/>
        <w:numPr>
          <w:ilvl w:val="0"/>
          <w:numId w:val="10"/>
        </w:numPr>
        <w:spacing w:before="0" w:after="0"/>
        <w:rPr>
          <w:rFonts w:eastAsia="Arial" w:cs="Arial"/>
          <w:color w:val="595959" w:themeColor="text1" w:themeTint="A6"/>
        </w:rPr>
      </w:pPr>
      <w:r w:rsidRPr="6CCC3D4A">
        <w:rPr>
          <w:rFonts w:eastAsia="Arial" w:cs="Arial"/>
          <w:color w:val="595959" w:themeColor="text1" w:themeTint="A6"/>
        </w:rPr>
        <w:t xml:space="preserve">LAN para monitoreo de las nuevas protecciones </w:t>
      </w:r>
      <w:r w:rsidR="3D8E1497" w:rsidRPr="6CCC3D4A">
        <w:rPr>
          <w:rFonts w:eastAsia="Arial" w:cs="Arial"/>
          <w:color w:val="595959" w:themeColor="text1" w:themeTint="A6"/>
        </w:rPr>
        <w:t>de acuerdo con</w:t>
      </w:r>
      <w:r w:rsidRPr="6CCC3D4A">
        <w:rPr>
          <w:rFonts w:eastAsia="Arial" w:cs="Arial"/>
          <w:color w:val="595959" w:themeColor="text1" w:themeTint="A6"/>
        </w:rPr>
        <w:t xml:space="preserve"> la </w:t>
      </w:r>
      <w:proofErr w:type="spellStart"/>
      <w:r w:rsidRPr="6CCC3D4A">
        <w:rPr>
          <w:rFonts w:eastAsia="Arial" w:cs="Arial"/>
          <w:color w:val="595959" w:themeColor="text1" w:themeTint="A6"/>
        </w:rPr>
        <w:t>NTSyCS</w:t>
      </w:r>
      <w:proofErr w:type="spellEnd"/>
    </w:p>
    <w:p w14:paraId="619B0F26" w14:textId="397EBE59" w:rsidR="51340221" w:rsidRDefault="51340221" w:rsidP="000475DC">
      <w:pPr>
        <w:pStyle w:val="Prrafodelista"/>
        <w:numPr>
          <w:ilvl w:val="0"/>
          <w:numId w:val="10"/>
        </w:numPr>
        <w:spacing w:before="0" w:after="0"/>
        <w:rPr>
          <w:rFonts w:eastAsia="Arial" w:cs="Arial"/>
          <w:color w:val="595959" w:themeColor="text1" w:themeTint="A6"/>
        </w:rPr>
      </w:pPr>
      <w:r w:rsidRPr="05C951F8">
        <w:rPr>
          <w:rFonts w:eastAsia="Arial" w:cs="Arial"/>
          <w:color w:val="595959" w:themeColor="text1" w:themeTint="A6"/>
        </w:rPr>
        <w:t>Instalación de enlace de fibra óptica entres sala si corresponde.</w:t>
      </w:r>
    </w:p>
    <w:p w14:paraId="6E9D0E25" w14:textId="2D729662" w:rsidR="51340221" w:rsidRPr="00610E0E" w:rsidRDefault="51340221" w:rsidP="00402502">
      <w:pPr>
        <w:pStyle w:val="Ttulo3"/>
        <w:rPr>
          <w:szCs w:val="22"/>
        </w:rPr>
      </w:pPr>
      <w:r w:rsidRPr="00610E0E">
        <w:rPr>
          <w:szCs w:val="22"/>
        </w:rPr>
        <w:t xml:space="preserve">Redes de </w:t>
      </w:r>
      <w:r w:rsidRPr="00610E0E">
        <w:rPr>
          <w:rFonts w:eastAsia="Calibri"/>
        </w:rPr>
        <w:t>Sincronización</w:t>
      </w:r>
    </w:p>
    <w:p w14:paraId="097F6BD9" w14:textId="6C4DA5D0" w:rsidR="51340221" w:rsidRDefault="51340221" w:rsidP="000475DC">
      <w:pPr>
        <w:pStyle w:val="Prrafodelista"/>
        <w:numPr>
          <w:ilvl w:val="0"/>
          <w:numId w:val="9"/>
        </w:numPr>
        <w:spacing w:before="0" w:after="0"/>
        <w:rPr>
          <w:rFonts w:eastAsia="Arial" w:cs="Arial"/>
          <w:color w:val="595959" w:themeColor="text1" w:themeTint="A6"/>
        </w:rPr>
      </w:pPr>
      <w:r w:rsidRPr="6CCC3D4A">
        <w:rPr>
          <w:rFonts w:eastAsia="Arial" w:cs="Arial"/>
          <w:color w:val="595959" w:themeColor="text1" w:themeTint="A6"/>
        </w:rPr>
        <w:t xml:space="preserve">Se deberá </w:t>
      </w:r>
      <w:r w:rsidR="3D73916B" w:rsidRPr="6CCC3D4A">
        <w:rPr>
          <w:rFonts w:eastAsia="Arial" w:cs="Arial"/>
          <w:color w:val="595959" w:themeColor="text1" w:themeTint="A6"/>
        </w:rPr>
        <w:t>tender red de sincronización</w:t>
      </w:r>
      <w:r w:rsidRPr="6CCC3D4A">
        <w:rPr>
          <w:rFonts w:eastAsia="Arial" w:cs="Arial"/>
          <w:color w:val="595959" w:themeColor="text1" w:themeTint="A6"/>
        </w:rPr>
        <w:t xml:space="preserve">, conversores y otros, necesarios para la sincronización de los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y equipos instalados en los nuevos gabinetes de protección y control que </w:t>
      </w:r>
      <w:r w:rsidR="4430A16B" w:rsidRPr="6CCC3D4A">
        <w:rPr>
          <w:rFonts w:eastAsia="Arial" w:cs="Arial"/>
          <w:color w:val="595959" w:themeColor="text1" w:themeTint="A6"/>
        </w:rPr>
        <w:t>contempla el proyecto</w:t>
      </w:r>
      <w:r w:rsidRPr="6CCC3D4A">
        <w:rPr>
          <w:rFonts w:eastAsia="Arial" w:cs="Arial"/>
          <w:color w:val="595959" w:themeColor="text1" w:themeTint="A6"/>
        </w:rPr>
        <w:t xml:space="preserve">. La sincronización se realizará por </w:t>
      </w:r>
      <w:r w:rsidR="008C0871">
        <w:rPr>
          <w:rFonts w:eastAsia="Arial" w:cs="Arial"/>
          <w:color w:val="595959" w:themeColor="text1" w:themeTint="A6"/>
        </w:rPr>
        <w:t>PTP</w:t>
      </w:r>
      <w:r w:rsidRPr="6CCC3D4A">
        <w:rPr>
          <w:rFonts w:eastAsia="Arial" w:cs="Arial"/>
          <w:color w:val="595959" w:themeColor="text1" w:themeTint="A6"/>
        </w:rPr>
        <w:t xml:space="preserve"> y deberá tener capacidad de sincronización por SNTP.</w:t>
      </w:r>
    </w:p>
    <w:p w14:paraId="6F2B7DD4" w14:textId="1BF2BC8D" w:rsidR="51340221" w:rsidRDefault="51340221" w:rsidP="000475DC">
      <w:pPr>
        <w:pStyle w:val="Prrafodelista"/>
        <w:numPr>
          <w:ilvl w:val="0"/>
          <w:numId w:val="9"/>
        </w:numPr>
        <w:ind w:right="-20"/>
      </w:pPr>
      <w:r w:rsidRPr="55CA3C36">
        <w:rPr>
          <w:rFonts w:eastAsia="Arial" w:cs="Arial"/>
          <w:color w:val="595959" w:themeColor="text1" w:themeTint="A6"/>
        </w:rPr>
        <w:t xml:space="preserve">Se deberá instalar un equipo GPS con todos sus accesorios como antenas, conversores y otros, necesarios para la sincronización de los </w:t>
      </w:r>
      <w:proofErr w:type="spellStart"/>
      <w:r w:rsidRPr="55CA3C36">
        <w:rPr>
          <w:rFonts w:eastAsia="Arial" w:cs="Arial"/>
          <w:color w:val="595959" w:themeColor="text1" w:themeTint="A6"/>
        </w:rPr>
        <w:t>IEDs</w:t>
      </w:r>
      <w:proofErr w:type="spellEnd"/>
      <w:r w:rsidRPr="55CA3C36">
        <w:rPr>
          <w:rFonts w:eastAsia="Arial" w:cs="Arial"/>
          <w:color w:val="595959" w:themeColor="text1" w:themeTint="A6"/>
        </w:rPr>
        <w:t xml:space="preserve"> instalados en las nuevas celdas MT de la barra N°</w:t>
      </w:r>
      <w:r w:rsidR="2D87B7F5" w:rsidRPr="55CA3C36">
        <w:rPr>
          <w:rFonts w:eastAsia="Arial" w:cs="Arial"/>
          <w:color w:val="595959" w:themeColor="text1" w:themeTint="A6"/>
        </w:rPr>
        <w:t>2</w:t>
      </w:r>
      <w:r w:rsidRPr="55CA3C36">
        <w:rPr>
          <w:rFonts w:eastAsia="Arial" w:cs="Arial"/>
          <w:color w:val="595959" w:themeColor="text1" w:themeTint="A6"/>
        </w:rPr>
        <w:t xml:space="preserve">. </w:t>
      </w:r>
    </w:p>
    <w:p w14:paraId="7EED4D12" w14:textId="3C0BC2C5" w:rsidR="00BB5C53" w:rsidRPr="00AF0E42" w:rsidRDefault="00BB5C53" w:rsidP="005C0D20">
      <w:pPr>
        <w:pStyle w:val="Ttulo3"/>
        <w:rPr>
          <w:rFonts w:eastAsia="Calibri"/>
          <w:szCs w:val="22"/>
        </w:rPr>
      </w:pPr>
      <w:r w:rsidRPr="00AF0E42">
        <w:rPr>
          <w:rFonts w:eastAsia="Calibri"/>
          <w:szCs w:val="22"/>
        </w:rPr>
        <w:t>Sistemas de Telecontrol</w:t>
      </w:r>
    </w:p>
    <w:p w14:paraId="3F8C14C3" w14:textId="4657BDD0" w:rsidR="00BB5C53" w:rsidRPr="00AF0E42" w:rsidRDefault="00BB5C53" w:rsidP="49A36E61">
      <w:pPr>
        <w:spacing w:line="264" w:lineRule="auto"/>
        <w:ind w:left="-20" w:right="-20"/>
        <w:rPr>
          <w:rFonts w:eastAsia="Arial" w:cs="Arial"/>
        </w:rPr>
      </w:pPr>
      <w:r w:rsidRPr="00AF0E42">
        <w:rPr>
          <w:rFonts w:eastAsia="Calibri" w:cs="Arial"/>
          <w:szCs w:val="22"/>
        </w:rPr>
        <w:t>Los equipos de control, medida y protecciones, correspondientes a la ampliación de la subestación, poseen y cumplen con las siguientes condiciones:</w:t>
      </w:r>
    </w:p>
    <w:p w14:paraId="4F7863C1" w14:textId="4BC77989"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La comunicación entre el SC y los nuevos equipos se realiza a través de una LAN de fibra óptica.</w:t>
      </w:r>
    </w:p>
    <w:p w14:paraId="57FBD647" w14:textId="765408C5"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Utilizan protocolo IEC 60870 104 para la comunicación al SCADA PROPIETARIO.</w:t>
      </w:r>
    </w:p>
    <w:p w14:paraId="50E70D39" w14:textId="78A7227A"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La comunicación de datos entre el SC y los nuevos </w:t>
      </w:r>
      <w:proofErr w:type="spellStart"/>
      <w:r w:rsidRPr="00AF0E42">
        <w:rPr>
          <w:rFonts w:eastAsia="Arial" w:cs="Arial"/>
          <w:color w:val="595959" w:themeColor="text1" w:themeTint="A6"/>
          <w:szCs w:val="22"/>
        </w:rPr>
        <w:t>IED´s</w:t>
      </w:r>
      <w:proofErr w:type="spellEnd"/>
      <w:r w:rsidRPr="00AF0E42">
        <w:rPr>
          <w:rFonts w:eastAsia="Arial" w:cs="Arial"/>
          <w:color w:val="595959" w:themeColor="text1" w:themeTint="A6"/>
          <w:szCs w:val="22"/>
        </w:rPr>
        <w:t xml:space="preserve"> se realiza mediante protocolo IEC 61850.</w:t>
      </w:r>
    </w:p>
    <w:p w14:paraId="7B000D65" w14:textId="537D701B"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Consideran la red de comunicación para realizar el monitoreo de las protecciones de acuerdo con la </w:t>
      </w:r>
      <w:proofErr w:type="spellStart"/>
      <w:r w:rsidR="00145C17" w:rsidRPr="00AF0E42">
        <w:rPr>
          <w:rFonts w:eastAsia="Arial" w:cs="Arial"/>
          <w:color w:val="595959" w:themeColor="text1" w:themeTint="A6"/>
          <w:szCs w:val="22"/>
        </w:rPr>
        <w:t>NTSyCS</w:t>
      </w:r>
      <w:proofErr w:type="spellEnd"/>
    </w:p>
    <w:p w14:paraId="19587AA2" w14:textId="0CC93471"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Se incorporan al Sistema SCADA de PROPIETARIO y del COORDINADOR ELECTRICO NACIONAL.</w:t>
      </w:r>
    </w:p>
    <w:p w14:paraId="24C855D9" w14:textId="51C9C047"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Debido a la instalación de los nuevos equipos en la subestación, se deberán modificar los esquemas de control y protección necesarios por la incorporación de éstos en la subestación.</w:t>
      </w:r>
    </w:p>
    <w:p w14:paraId="361993A9" w14:textId="1E1DE826"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Los enclavamientos de los equipos son alambrados a excepción que se indique lo contrario.</w:t>
      </w:r>
    </w:p>
    <w:p w14:paraId="7ABC19EA" w14:textId="286D4C34" w:rsidR="00BB5C53" w:rsidRPr="00AF0E42" w:rsidRDefault="00BB5C53" w:rsidP="000475DC">
      <w:pPr>
        <w:pStyle w:val="Prrafodelista"/>
        <w:numPr>
          <w:ilvl w:val="0"/>
          <w:numId w:val="30"/>
        </w:numPr>
        <w:spacing w:before="0" w:after="0"/>
        <w:rPr>
          <w:rFonts w:eastAsia="Arial" w:cs="Arial"/>
          <w:color w:val="595959" w:themeColor="text1" w:themeTint="A6"/>
        </w:rPr>
      </w:pPr>
      <w:r w:rsidRPr="6CCC3D4A">
        <w:rPr>
          <w:rFonts w:eastAsia="Arial" w:cs="Arial"/>
          <w:color w:val="595959" w:themeColor="text1" w:themeTint="A6"/>
        </w:rPr>
        <w:t>Deberá incorporarse la medida de las barra</w:t>
      </w:r>
      <w:r w:rsidR="77C05104" w:rsidRPr="6CCC3D4A">
        <w:rPr>
          <w:rFonts w:eastAsia="Arial" w:cs="Arial"/>
          <w:color w:val="595959" w:themeColor="text1" w:themeTint="A6"/>
        </w:rPr>
        <w:t xml:space="preserve"> N°2</w:t>
      </w:r>
      <w:r w:rsidRPr="6CCC3D4A">
        <w:rPr>
          <w:rFonts w:eastAsia="Arial" w:cs="Arial"/>
          <w:color w:val="595959" w:themeColor="text1" w:themeTint="A6"/>
        </w:rPr>
        <w:t xml:space="preserve"> de 110 kV al SITR.</w:t>
      </w:r>
    </w:p>
    <w:p w14:paraId="717DB000" w14:textId="545F030F"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lastRenderedPageBreak/>
        <w:t>Los nuevos equipos se incorporarán a la alimentación de CA y CC de la subestación.</w:t>
      </w:r>
    </w:p>
    <w:p w14:paraId="06BE3DAC" w14:textId="1BF17DFE"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Los gabinetes de protección y control se incorporarán a la alimentación de CA y CC de la subestación.</w:t>
      </w:r>
    </w:p>
    <w:p w14:paraId="023F2716" w14:textId="02E0AB87"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El proyecto debe considerar los planos de arquitectura de comunicaciones del SC. </w:t>
      </w:r>
    </w:p>
    <w:p w14:paraId="3990EAAC" w14:textId="181B1508" w:rsidR="00BB5C53" w:rsidRPr="00AF0E42" w:rsidRDefault="00BB5C53" w:rsidP="000475DC">
      <w:pPr>
        <w:pStyle w:val="Prrafodelista"/>
        <w:numPr>
          <w:ilvl w:val="0"/>
          <w:numId w:val="30"/>
        </w:numPr>
        <w:spacing w:before="0" w:after="0"/>
        <w:rPr>
          <w:rFonts w:eastAsia="Arial" w:cs="Arial"/>
          <w:color w:val="595959" w:themeColor="text1" w:themeTint="A6"/>
          <w:szCs w:val="22"/>
          <w:lang w:val="en-US"/>
        </w:rPr>
      </w:pPr>
      <w:proofErr w:type="spellStart"/>
      <w:r w:rsidRPr="00AF0E42">
        <w:rPr>
          <w:rFonts w:eastAsia="Arial" w:cs="Arial"/>
          <w:color w:val="595959" w:themeColor="text1" w:themeTint="A6"/>
          <w:szCs w:val="22"/>
          <w:lang w:val="en-US"/>
        </w:rPr>
        <w:t>Cumplir</w:t>
      </w:r>
      <w:proofErr w:type="spellEnd"/>
      <w:r w:rsidRPr="00AF0E42">
        <w:rPr>
          <w:rFonts w:eastAsia="Arial" w:cs="Arial"/>
          <w:color w:val="595959" w:themeColor="text1" w:themeTint="A6"/>
          <w:szCs w:val="22"/>
          <w:lang w:val="en-US"/>
        </w:rPr>
        <w:t xml:space="preserve"> Norma IEC 60870–4 Telecontrol equipment and systems. Part 4: Performance requirement.</w:t>
      </w:r>
    </w:p>
    <w:p w14:paraId="22E91EC2" w14:textId="6332E533"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Cumplir con normativas de comunicación para equipamiento de subestaciones. Norma IEEE 1613</w:t>
      </w:r>
    </w:p>
    <w:p w14:paraId="2587B050" w14:textId="46CE0E6F" w:rsidR="00BB5C53" w:rsidRPr="00AF0E42" w:rsidRDefault="00BB5C53" w:rsidP="000475DC">
      <w:pPr>
        <w:pStyle w:val="Prrafodelista"/>
        <w:numPr>
          <w:ilvl w:val="0"/>
          <w:numId w:val="30"/>
        </w:numPr>
        <w:spacing w:before="0" w:after="0"/>
        <w:rPr>
          <w:rFonts w:eastAsia="Arial" w:cs="Arial"/>
          <w:color w:val="595959" w:themeColor="text1" w:themeTint="A6"/>
          <w:szCs w:val="22"/>
          <w:lang w:val="en-US"/>
        </w:rPr>
      </w:pPr>
      <w:r w:rsidRPr="00AF0E42">
        <w:rPr>
          <w:rFonts w:eastAsia="Arial" w:cs="Arial"/>
          <w:color w:val="595959" w:themeColor="text1" w:themeTint="A6"/>
          <w:szCs w:val="22"/>
          <w:lang w:val="en-US"/>
        </w:rPr>
        <w:t xml:space="preserve">Global Standard de </w:t>
      </w:r>
      <w:proofErr w:type="spellStart"/>
      <w:r w:rsidRPr="00AF0E42">
        <w:rPr>
          <w:rFonts w:eastAsia="Arial" w:cs="Arial"/>
          <w:color w:val="595959" w:themeColor="text1" w:themeTint="A6"/>
          <w:szCs w:val="22"/>
          <w:lang w:val="en-US"/>
        </w:rPr>
        <w:t>ciberseguridad</w:t>
      </w:r>
      <w:proofErr w:type="spellEnd"/>
      <w:r w:rsidRPr="00AF0E42">
        <w:rPr>
          <w:rFonts w:eastAsia="Arial" w:cs="Arial"/>
          <w:color w:val="595959" w:themeColor="text1" w:themeTint="A6"/>
          <w:szCs w:val="22"/>
          <w:lang w:val="en-US"/>
        </w:rPr>
        <w:t xml:space="preserve"> GSTP901 Protection and control devices – Cyber security requirements. </w:t>
      </w:r>
    </w:p>
    <w:p w14:paraId="787ED35C" w14:textId="4BD585A2"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El proyecto incluye la instalación de equipo GPS para sincronización de protecciones.</w:t>
      </w:r>
    </w:p>
    <w:p w14:paraId="41F9F3F7" w14:textId="22EC24C3" w:rsidR="3B46B5C8" w:rsidRDefault="0FD2657C"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Debe considerar un sistema de acceso remoto a las protecciones para efectos de mantenimiento.</w:t>
      </w:r>
    </w:p>
    <w:p w14:paraId="44E3D4A5" w14:textId="3FB82CA9" w:rsidR="00BB5C53" w:rsidRPr="00AF0E42" w:rsidRDefault="00BB5C53" w:rsidP="00BB5C53">
      <w:pPr>
        <w:pStyle w:val="Ttulo3"/>
        <w:rPr>
          <w:rFonts w:eastAsia="Calibri"/>
          <w:szCs w:val="22"/>
        </w:rPr>
      </w:pPr>
      <w:r w:rsidRPr="00AF0E42">
        <w:rPr>
          <w:rFonts w:eastAsia="Calibri"/>
          <w:szCs w:val="22"/>
        </w:rPr>
        <w:t>Sistemas de Telecomunicaciones y Telefonía</w:t>
      </w:r>
    </w:p>
    <w:p w14:paraId="664B3CB0" w14:textId="4D48E977" w:rsidR="00BB5C53" w:rsidRPr="00AF0E42" w:rsidRDefault="00BB5C53" w:rsidP="49A36E61">
      <w:pPr>
        <w:spacing w:line="264" w:lineRule="auto"/>
        <w:rPr>
          <w:rFonts w:eastAsia="Arial" w:cs="Arial"/>
        </w:rPr>
      </w:pPr>
      <w:r w:rsidRPr="00AF0E42">
        <w:rPr>
          <w:rFonts w:eastAsia="Calibri" w:cs="Arial"/>
          <w:szCs w:val="22"/>
          <w:lang w:val="es"/>
        </w:rPr>
        <w:t xml:space="preserve">Será responsabilidad del CONTRATISTA el diseño, suministro, montaje, pruebas y puesta en servicio de cualquier modificación a la red de comunicación actual y deberá cumplir con lo siguiente: </w:t>
      </w:r>
    </w:p>
    <w:p w14:paraId="6501330C" w14:textId="2A500998"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equipos de telecomunicaciones para los nuevos servicios de Transmisión de datos </w:t>
      </w:r>
      <w:proofErr w:type="spellStart"/>
      <w:r w:rsidRPr="00AF0E42">
        <w:rPr>
          <w:rFonts w:eastAsia="Arial" w:cs="Arial"/>
          <w:color w:val="595959" w:themeColor="text1" w:themeTint="A6"/>
          <w:szCs w:val="22"/>
        </w:rPr>
        <w:t>Scada</w:t>
      </w:r>
      <w:proofErr w:type="spellEnd"/>
      <w:r w:rsidRPr="00AF0E42">
        <w:rPr>
          <w:rFonts w:eastAsia="Arial" w:cs="Arial"/>
          <w:color w:val="595959" w:themeColor="text1" w:themeTint="A6"/>
          <w:szCs w:val="22"/>
        </w:rPr>
        <w:t xml:space="preserve"> y </w:t>
      </w:r>
      <w:proofErr w:type="spellStart"/>
      <w:r w:rsidRPr="00AF0E42">
        <w:rPr>
          <w:rFonts w:eastAsia="Arial" w:cs="Arial"/>
          <w:color w:val="595959" w:themeColor="text1" w:themeTint="A6"/>
          <w:szCs w:val="22"/>
        </w:rPr>
        <w:t>Teleprotecciones</w:t>
      </w:r>
      <w:proofErr w:type="spellEnd"/>
      <w:r w:rsidRPr="00AF0E42">
        <w:rPr>
          <w:rFonts w:eastAsia="Arial" w:cs="Arial"/>
          <w:color w:val="595959" w:themeColor="text1" w:themeTint="A6"/>
          <w:szCs w:val="22"/>
        </w:rPr>
        <w:t xml:space="preserve"> deben cumplir con las condiciones necesarias para garantizar la calidad de la información desde su origen a su destino tal que cumpla con el marco de Norma Técnica vigente.</w:t>
      </w:r>
    </w:p>
    <w:p w14:paraId="00C2E929" w14:textId="025BF17F"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La comunicación desde las </w:t>
      </w:r>
      <w:proofErr w:type="spellStart"/>
      <w:r w:rsidRPr="00AF0E42">
        <w:rPr>
          <w:rFonts w:eastAsia="Arial" w:cs="Arial"/>
          <w:color w:val="595959" w:themeColor="text1" w:themeTint="A6"/>
          <w:szCs w:val="22"/>
        </w:rPr>
        <w:t>UTRs</w:t>
      </w:r>
      <w:proofErr w:type="spellEnd"/>
      <w:r w:rsidRPr="00AF0E42">
        <w:rPr>
          <w:rFonts w:eastAsia="Arial" w:cs="Arial"/>
          <w:color w:val="595959" w:themeColor="text1" w:themeTint="A6"/>
          <w:szCs w:val="22"/>
        </w:rPr>
        <w:t xml:space="preserve">, </w:t>
      </w:r>
      <w:proofErr w:type="spellStart"/>
      <w:r w:rsidRPr="00AF0E42">
        <w:rPr>
          <w:rFonts w:eastAsia="Arial" w:cs="Arial"/>
          <w:color w:val="595959" w:themeColor="text1" w:themeTint="A6"/>
          <w:szCs w:val="22"/>
        </w:rPr>
        <w:t>Teleprotecciones</w:t>
      </w:r>
      <w:proofErr w:type="spellEnd"/>
      <w:r w:rsidRPr="00AF0E42">
        <w:rPr>
          <w:rFonts w:eastAsia="Arial" w:cs="Arial"/>
          <w:color w:val="595959" w:themeColor="text1" w:themeTint="A6"/>
          <w:szCs w:val="22"/>
        </w:rPr>
        <w:t>, Equipos de medidas y Sistemas de Monitoreo deberá integrarse a la red de datos existente a través de Fibra óptica y en protocolo de comunicación Ethernet (IEEE 802.3) incorporados a una red MPLS de alta velocidad.</w:t>
      </w:r>
    </w:p>
    <w:p w14:paraId="084DC945" w14:textId="4FA513C1"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Para las nuevas instalaciones debe desarrollarse la infraestructura completa para cumplir con la integración a la red Ethernet indicada en el punto anterior. (Medio óptico, Equipamiento MPLS Industrial, Conversores Óptico – eléctricos y otros)</w:t>
      </w:r>
    </w:p>
    <w:p w14:paraId="1ECCC17E" w14:textId="304528C2"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Todos los equipos que se incorporen a la red de datos deben cumplir con los más altos estándares de Ciberseguridad (Norma NERC-CIP en la última versión a la fecha de implementación). </w:t>
      </w:r>
    </w:p>
    <w:p w14:paraId="736FE5B8" w14:textId="2BE6AAC2" w:rsidR="00BB5C53"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lastRenderedPageBreak/>
        <w:t>Todos los equipos deben permitir gestión remota SNMP y el proveedor debe suministrar las MIB necesarias como parte del equipamiento.</w:t>
      </w:r>
    </w:p>
    <w:p w14:paraId="6C87A309" w14:textId="2C873D8C" w:rsidR="00210EA0" w:rsidRPr="00210EA0" w:rsidRDefault="00210EA0" w:rsidP="000475DC">
      <w:pPr>
        <w:pStyle w:val="Prrafodelista"/>
        <w:numPr>
          <w:ilvl w:val="0"/>
          <w:numId w:val="30"/>
        </w:numPr>
        <w:spacing w:before="0" w:after="0"/>
        <w:rPr>
          <w:rFonts w:eastAsia="Arial" w:cs="Arial"/>
          <w:color w:val="595959" w:themeColor="text1" w:themeTint="A6"/>
          <w:szCs w:val="22"/>
        </w:rPr>
      </w:pPr>
      <w:r>
        <w:rPr>
          <w:rFonts w:eastAsia="Arial" w:cs="Arial"/>
          <w:color w:val="595959" w:themeColor="text1" w:themeTint="A6"/>
          <w:szCs w:val="22"/>
        </w:rPr>
        <w:t xml:space="preserve">La topología del sistema de comunicaciones implementado debe incluir redundancia con equipos </w:t>
      </w:r>
      <w:proofErr w:type="spellStart"/>
      <w:r>
        <w:rPr>
          <w:rFonts w:eastAsia="Arial" w:cs="Arial"/>
          <w:color w:val="595959" w:themeColor="text1" w:themeTint="A6"/>
          <w:szCs w:val="22"/>
        </w:rPr>
        <w:t>redbox</w:t>
      </w:r>
      <w:proofErr w:type="spellEnd"/>
      <w:r>
        <w:rPr>
          <w:rFonts w:eastAsia="Arial" w:cs="Arial"/>
          <w:color w:val="595959" w:themeColor="text1" w:themeTint="A6"/>
          <w:szCs w:val="22"/>
        </w:rPr>
        <w:t xml:space="preserve"> donde se requiera y tres (3) firewall.</w:t>
      </w:r>
    </w:p>
    <w:p w14:paraId="4B4BB7D6" w14:textId="7DF88025" w:rsidR="00BB5C53" w:rsidRPr="00AF0E42" w:rsidRDefault="00BB5C53" w:rsidP="000475DC">
      <w:pPr>
        <w:pStyle w:val="Prrafodelista"/>
        <w:numPr>
          <w:ilvl w:val="0"/>
          <w:numId w:val="30"/>
        </w:numPr>
        <w:spacing w:before="0" w:after="0"/>
        <w:rPr>
          <w:rFonts w:eastAsia="Arial" w:cs="Arial"/>
          <w:color w:val="595959" w:themeColor="text1" w:themeTint="A6"/>
        </w:rPr>
      </w:pPr>
      <w:r w:rsidRPr="00AF0E42">
        <w:rPr>
          <w:rFonts w:eastAsia="Arial" w:cs="Arial"/>
          <w:color w:val="595959" w:themeColor="text1" w:themeTint="A6"/>
          <w:szCs w:val="22"/>
        </w:rPr>
        <w:t xml:space="preserve">Todos los equipos energizados deben permitir alimentación en </w:t>
      </w:r>
      <w:r w:rsidR="4BFACE42" w:rsidRPr="4BFACE42">
        <w:rPr>
          <w:rFonts w:eastAsia="Arial" w:cs="Arial"/>
          <w:color w:val="595959" w:themeColor="text1" w:themeTint="A6"/>
          <w:szCs w:val="22"/>
        </w:rPr>
        <w:t>125Vcc</w:t>
      </w:r>
      <w:r w:rsidRPr="00AF0E42">
        <w:rPr>
          <w:rFonts w:eastAsia="Arial" w:cs="Arial"/>
          <w:color w:val="595959" w:themeColor="text1" w:themeTint="A6"/>
          <w:szCs w:val="22"/>
        </w:rPr>
        <w:t>.</w:t>
      </w:r>
    </w:p>
    <w:p w14:paraId="25EDDB8D" w14:textId="12717CA2"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gabinetes que alberguen los equipos de telecomunicaciones deben ser exclusivos para esta función y deben disponer de los circuitos y capacidad suficiente para alimentación de CC. También deberán proporcionar circuitos de CA para iluminación y disponer una conexión vacante para instrumentos. Los interruptores termomagnéticos deben considerar contactos auxiliares de modo de permitir la señalización hacia sistemas superiores en caso de falla eléctrica. </w:t>
      </w:r>
    </w:p>
    <w:p w14:paraId="1C39015C" w14:textId="5814D965"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Deberá suministrarse toda la información para la instalación y puesta en servicio de los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manuales, planos, protocolos, softwares.</w:t>
      </w:r>
    </w:p>
    <w:p w14:paraId="1F8115D6" w14:textId="6B617EF9"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La cantidad de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xml:space="preserve"> requeridos dependerá de la topología definida en el proyecto, de modo que cumpla con los requerimientos de entradas y salidas necesarios.</w:t>
      </w:r>
    </w:p>
    <w:p w14:paraId="00FB825B" w14:textId="6C786B35" w:rsidR="00BB5C53" w:rsidRPr="00AF0E42"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xml:space="preserve"> deberán disponer de todas las interfaces de conexión directa a los canales de comunicación exigidos para la operación y para el monitoreo y gestión, las que deben ser parte integral de los mismos.</w:t>
      </w:r>
    </w:p>
    <w:p w14:paraId="77BF2572" w14:textId="681F3839" w:rsidR="00BB5C53" w:rsidRDefault="00BB5C53" w:rsidP="000475DC">
      <w:pPr>
        <w:pStyle w:val="Prrafodelista"/>
        <w:numPr>
          <w:ilvl w:val="0"/>
          <w:numId w:val="30"/>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Todo el equipamiento de </w:t>
      </w:r>
      <w:proofErr w:type="spellStart"/>
      <w:r w:rsidR="00B84BDE" w:rsidRPr="00AF0E42">
        <w:rPr>
          <w:rFonts w:eastAsia="Arial" w:cs="Arial"/>
          <w:color w:val="595959" w:themeColor="text1" w:themeTint="A6"/>
          <w:szCs w:val="22"/>
        </w:rPr>
        <w:t>t</w:t>
      </w:r>
      <w:r w:rsidRPr="00AF0E42">
        <w:rPr>
          <w:rFonts w:eastAsia="Arial" w:cs="Arial"/>
          <w:color w:val="595959" w:themeColor="text1" w:themeTint="A6"/>
          <w:szCs w:val="22"/>
        </w:rPr>
        <w:t>eleprotecciones</w:t>
      </w:r>
      <w:proofErr w:type="spellEnd"/>
      <w:r w:rsidRPr="00AF0E42">
        <w:rPr>
          <w:rFonts w:eastAsia="Arial" w:cs="Arial"/>
          <w:color w:val="595959" w:themeColor="text1" w:themeTint="A6"/>
          <w:szCs w:val="22"/>
        </w:rPr>
        <w:t xml:space="preserve"> deberá cumplir con las recomendaciones de la “Guía técnica 2016.10.19-GT-Teleprotecciones-V1 (CDEC-SIC) o su versión más reciente en lo referente a Confiabilidad, Disponibilidad y Redundancia, así como a la implementación con Switches para mantenimiento e incorporación de alarmas y funcionalidades de monitoreo</w:t>
      </w:r>
      <w:r w:rsidR="00AF0E42">
        <w:rPr>
          <w:rFonts w:eastAsia="Arial" w:cs="Arial"/>
          <w:color w:val="595959" w:themeColor="text1" w:themeTint="A6"/>
          <w:szCs w:val="22"/>
        </w:rPr>
        <w:t>.</w:t>
      </w:r>
    </w:p>
    <w:p w14:paraId="10BCC65D" w14:textId="3512A797" w:rsidR="00AF0E42" w:rsidRDefault="00AF0E42" w:rsidP="00AF0E42">
      <w:pPr>
        <w:pStyle w:val="Prrafodelista"/>
        <w:spacing w:before="0" w:after="0"/>
        <w:rPr>
          <w:rFonts w:eastAsia="Arial" w:cs="Arial"/>
          <w:color w:val="595959" w:themeColor="text1" w:themeTint="A6"/>
          <w:szCs w:val="22"/>
        </w:rPr>
      </w:pPr>
    </w:p>
    <w:p w14:paraId="54AE0235" w14:textId="2D9AEC0A" w:rsidR="005B0893" w:rsidRPr="00AF0E42" w:rsidRDefault="005B0893" w:rsidP="49A36E61">
      <w:pPr>
        <w:pStyle w:val="Ttulo3"/>
      </w:pPr>
      <w:r w:rsidRPr="00AF0E42">
        <w:t>Sistemas de medida</w:t>
      </w:r>
    </w:p>
    <w:p w14:paraId="637CE9AD" w14:textId="2C01F96D" w:rsidR="005B0893" w:rsidRPr="007E369B" w:rsidRDefault="3E578637" w:rsidP="000C2765">
      <w:pPr>
        <w:pStyle w:val="Ttulo4"/>
        <w:tabs>
          <w:tab w:val="left" w:pos="1134"/>
        </w:tabs>
        <w:ind w:left="426"/>
      </w:pPr>
      <w:r w:rsidRPr="05C951F8">
        <w:rPr>
          <w:rFonts w:eastAsia="Calibri"/>
        </w:rPr>
        <w:t xml:space="preserve">Medidas para Transferencias económicas </w:t>
      </w:r>
    </w:p>
    <w:p w14:paraId="05EAF632" w14:textId="3A7A55CD" w:rsidR="005B0893" w:rsidRPr="00AF0E42" w:rsidRDefault="0B4D91CB" w:rsidP="05C951F8">
      <w:pPr>
        <w:spacing w:after="0"/>
        <w:ind w:left="-20" w:right="99"/>
        <w:rPr>
          <w:rFonts w:eastAsia="Calibri" w:cs="Arial"/>
        </w:rPr>
      </w:pPr>
      <w:r w:rsidRPr="6CCC3D4A">
        <w:rPr>
          <w:rFonts w:eastAsia="Calibri" w:cs="Arial"/>
        </w:rPr>
        <w:t>El proyecto considera la instalación de un nuevo</w:t>
      </w:r>
      <w:r w:rsidR="1B97E82B" w:rsidRPr="6CCC3D4A">
        <w:rPr>
          <w:rFonts w:eastAsia="Calibri" w:cs="Arial"/>
        </w:rPr>
        <w:t xml:space="preserve"> facturador en</w:t>
      </w:r>
      <w:r w:rsidRPr="6CCC3D4A">
        <w:rPr>
          <w:rFonts w:eastAsia="Calibri" w:cs="Arial"/>
        </w:rPr>
        <w:t xml:space="preserve"> gabinete de medida</w:t>
      </w:r>
      <w:r w:rsidR="3E1BC1F6" w:rsidRPr="6CCC3D4A">
        <w:rPr>
          <w:rFonts w:eastAsia="Calibri" w:cs="Arial"/>
        </w:rPr>
        <w:t xml:space="preserve"> existente</w:t>
      </w:r>
      <w:r w:rsidRPr="6CCC3D4A">
        <w:rPr>
          <w:rFonts w:eastAsia="Calibri" w:cs="Arial"/>
        </w:rPr>
        <w:t xml:space="preserve">. </w:t>
      </w:r>
      <w:r w:rsidR="7E7D4184" w:rsidRPr="6CCC3D4A">
        <w:rPr>
          <w:rFonts w:eastAsia="Calibri" w:cs="Arial"/>
        </w:rPr>
        <w:t>(</w:t>
      </w:r>
      <w:r w:rsidRPr="6CCC3D4A">
        <w:rPr>
          <w:rFonts w:eastAsia="Calibri" w:cs="Arial"/>
        </w:rPr>
        <w:t>GM</w:t>
      </w:r>
      <w:r w:rsidR="761C9E7A" w:rsidRPr="6CCC3D4A">
        <w:rPr>
          <w:rFonts w:eastAsia="Calibri" w:cs="Arial"/>
        </w:rPr>
        <w:t>)</w:t>
      </w:r>
    </w:p>
    <w:p w14:paraId="576A3D23" w14:textId="6B2DCC12" w:rsidR="005B0893" w:rsidRPr="00AF0E42" w:rsidRDefault="0B4D91CB" w:rsidP="05C951F8">
      <w:pPr>
        <w:spacing w:after="0"/>
        <w:ind w:left="-20" w:right="99"/>
        <w:rPr>
          <w:rFonts w:eastAsia="Calibri" w:cs="Arial"/>
        </w:rPr>
      </w:pPr>
      <w:r w:rsidRPr="6CCC3D4A">
        <w:rPr>
          <w:rFonts w:eastAsia="Calibri" w:cs="Arial"/>
        </w:rPr>
        <w:t xml:space="preserve">En el GM </w:t>
      </w:r>
      <w:r w:rsidR="30AF3DD9" w:rsidRPr="6CCC3D4A">
        <w:rPr>
          <w:rFonts w:eastAsia="Calibri" w:cs="Arial"/>
        </w:rPr>
        <w:t xml:space="preserve">existente </w:t>
      </w:r>
      <w:r w:rsidRPr="6CCC3D4A">
        <w:rPr>
          <w:rFonts w:eastAsia="Calibri" w:cs="Arial"/>
        </w:rPr>
        <w:t>se instalarán los siguientes equipos:</w:t>
      </w:r>
    </w:p>
    <w:p w14:paraId="470F211D" w14:textId="530D8FDF" w:rsidR="005B0893" w:rsidRPr="00B25FE8" w:rsidRDefault="30586C3E" w:rsidP="6CCC3D4A">
      <w:pPr>
        <w:spacing w:after="0"/>
        <w:ind w:left="-20" w:right="99"/>
        <w:rPr>
          <w:rFonts w:eastAsia="Calibri" w:cs="Arial"/>
        </w:rPr>
      </w:pPr>
      <w:r w:rsidRPr="6CCC3D4A">
        <w:rPr>
          <w:rFonts w:eastAsia="Calibri" w:cs="Arial"/>
        </w:rPr>
        <w:t>Un</w:t>
      </w:r>
      <w:r w:rsidR="0B4D91CB" w:rsidRPr="6CCC3D4A">
        <w:rPr>
          <w:rFonts w:eastAsia="Calibri" w:cs="Arial"/>
        </w:rPr>
        <w:t xml:space="preserve"> (</w:t>
      </w:r>
      <w:r w:rsidR="573A5A0D" w:rsidRPr="6CCC3D4A">
        <w:rPr>
          <w:rFonts w:eastAsia="Calibri" w:cs="Arial"/>
        </w:rPr>
        <w:t>1</w:t>
      </w:r>
      <w:r w:rsidR="0B4D91CB" w:rsidRPr="6CCC3D4A">
        <w:rPr>
          <w:rFonts w:eastAsia="Calibri" w:cs="Arial"/>
        </w:rPr>
        <w:t xml:space="preserve">) medidor de </w:t>
      </w:r>
      <w:r w:rsidR="00B25FE8" w:rsidRPr="6CCC3D4A">
        <w:rPr>
          <w:rFonts w:eastAsia="Calibri" w:cs="Arial"/>
        </w:rPr>
        <w:t>facturación,</w:t>
      </w:r>
      <w:r w:rsidR="0B4D91CB" w:rsidRPr="6CCC3D4A">
        <w:rPr>
          <w:rFonts w:eastAsia="Calibri" w:cs="Arial"/>
        </w:rPr>
        <w:t xml:space="preserve"> correspondiente a transformador de poder N°2</w:t>
      </w:r>
      <w:r w:rsidR="10D40D10" w:rsidRPr="6CCC3D4A">
        <w:rPr>
          <w:rFonts w:eastAsia="Calibri" w:cs="Arial"/>
        </w:rPr>
        <w:t>.</w:t>
      </w:r>
    </w:p>
    <w:p w14:paraId="7794006E" w14:textId="6A0A4FF3" w:rsidR="00B25FE8" w:rsidRDefault="10D40D10" w:rsidP="1BD7BD6E">
      <w:pPr>
        <w:rPr>
          <w:rFonts w:eastAsia="Calibri" w:cs="Arial"/>
        </w:rPr>
      </w:pPr>
      <w:r w:rsidRPr="1BD7BD6E">
        <w:rPr>
          <w:rFonts w:eastAsia="Calibri" w:cs="Arial"/>
        </w:rPr>
        <w:lastRenderedPageBreak/>
        <w:t>Los</w:t>
      </w:r>
      <w:r w:rsidR="0B4D91CB" w:rsidRPr="1BD7BD6E">
        <w:rPr>
          <w:rFonts w:eastAsia="Calibri" w:cs="Arial"/>
        </w:rPr>
        <w:t xml:space="preserve"> equipos de </w:t>
      </w:r>
      <w:r w:rsidR="00B25FE8" w:rsidRPr="1BD7BD6E">
        <w:rPr>
          <w:rFonts w:eastAsia="Calibri" w:cs="Arial"/>
        </w:rPr>
        <w:t>medida son</w:t>
      </w:r>
      <w:r w:rsidR="0B4D91CB" w:rsidRPr="1BD7BD6E">
        <w:rPr>
          <w:rFonts w:eastAsia="Calibri" w:cs="Arial"/>
        </w:rPr>
        <w:t xml:space="preserve"> los encargados de realizar la medida para la transferencia económica y deberán tener conexiones de TT/CC y TT/PP de medidas exclusivos de acuerdo con la </w:t>
      </w:r>
      <w:proofErr w:type="spellStart"/>
      <w:r w:rsidR="0B4D91CB" w:rsidRPr="1BD7BD6E">
        <w:rPr>
          <w:rFonts w:eastAsia="Calibri" w:cs="Arial"/>
        </w:rPr>
        <w:t>NTSyCS</w:t>
      </w:r>
      <w:proofErr w:type="spellEnd"/>
      <w:r w:rsidR="0B4D91CB" w:rsidRPr="1BD7BD6E">
        <w:rPr>
          <w:rFonts w:eastAsia="Calibri" w:cs="Arial"/>
        </w:rPr>
        <w:t>. Si es necesario, para el caso de los potenciales deberá realizarse un esquema de transferencia de potencial.</w:t>
      </w:r>
      <w:r w:rsidR="7828E149" w:rsidRPr="1BD7BD6E">
        <w:rPr>
          <w:rFonts w:eastAsia="Arial" w:cs="Arial"/>
          <w:szCs w:val="22"/>
        </w:rPr>
        <w:t xml:space="preserve"> </w:t>
      </w:r>
    </w:p>
    <w:p w14:paraId="0C143580" w14:textId="0BEFE3A4" w:rsidR="004F492B" w:rsidRPr="004F492B" w:rsidRDefault="7828E149" w:rsidP="008B1C92">
      <w:pPr>
        <w:rPr>
          <w:rFonts w:eastAsia="Calibri" w:cs="Arial"/>
        </w:rPr>
      </w:pPr>
      <w:r w:rsidRPr="1BD7BD6E">
        <w:rPr>
          <w:rFonts w:eastAsia="Arial" w:cs="Arial"/>
          <w:szCs w:val="22"/>
        </w:rPr>
        <w:t>El nuevo equipo facturador deberá incorporarse a la plataforma de gestión de medición usada en las instalaciones del PROPIETARIO.</w:t>
      </w:r>
    </w:p>
    <w:p w14:paraId="5E8DB3A1" w14:textId="64B404F4" w:rsidR="005B0893" w:rsidRPr="00B25FE8" w:rsidRDefault="0B4D91CB" w:rsidP="000C2765">
      <w:pPr>
        <w:pStyle w:val="Ttulo4"/>
        <w:ind w:left="142"/>
        <w:rPr>
          <w:rFonts w:eastAsia="Calibri"/>
        </w:rPr>
      </w:pPr>
      <w:r w:rsidRPr="004F492B">
        <w:rPr>
          <w:rFonts w:eastAsia="Calibri"/>
        </w:rPr>
        <w:t>Medidas relacionadas con el transformador de poder:</w:t>
      </w:r>
    </w:p>
    <w:p w14:paraId="0F197A22" w14:textId="5E5F11F0"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w:t>
      </w:r>
    </w:p>
    <w:p w14:paraId="364C63C4" w14:textId="235B3EC5"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activa.</w:t>
      </w:r>
    </w:p>
    <w:p w14:paraId="0FFB9232" w14:textId="1E66DA92"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reactiva.</w:t>
      </w:r>
    </w:p>
    <w:p w14:paraId="1F94CFB7" w14:textId="70FE806D"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Energía activa y reactiva (para el COS).</w:t>
      </w:r>
    </w:p>
    <w:p w14:paraId="2F68D50D" w14:textId="7F71F22D"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Energía activa y reactiva (para facturación o control de perdidas).</w:t>
      </w:r>
    </w:p>
    <w:p w14:paraId="67A5CDA5" w14:textId="51008828" w:rsidR="005B0893" w:rsidRPr="00AF0E42"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Temperaturas de aceite y enrollados.</w:t>
      </w:r>
    </w:p>
    <w:p w14:paraId="38DDF637" w14:textId="77777777" w:rsidR="00B25FE8" w:rsidRDefault="0B4D91CB" w:rsidP="000475DC">
      <w:pPr>
        <w:pStyle w:val="Prrafodelista"/>
        <w:numPr>
          <w:ilvl w:val="0"/>
          <w:numId w:val="7"/>
        </w:numPr>
        <w:spacing w:after="0"/>
        <w:ind w:right="-20"/>
        <w:rPr>
          <w:rFonts w:eastAsia="Calibri" w:cs="Arial"/>
          <w:color w:val="595959" w:themeColor="text1" w:themeTint="A6"/>
          <w:szCs w:val="22"/>
        </w:rPr>
      </w:pPr>
      <w:r w:rsidRPr="05C951F8">
        <w:rPr>
          <w:rFonts w:eastAsia="Calibri" w:cs="Arial"/>
          <w:color w:val="595959" w:themeColor="text1" w:themeTint="A6"/>
          <w:szCs w:val="22"/>
        </w:rPr>
        <w:t>Posición del CTBC.</w:t>
      </w:r>
    </w:p>
    <w:p w14:paraId="60E00B9A" w14:textId="363B754C" w:rsidR="005B0893" w:rsidRPr="00AF0E42" w:rsidRDefault="005B0893" w:rsidP="00B25FE8">
      <w:pPr>
        <w:pStyle w:val="Prrafodelista"/>
        <w:spacing w:after="0"/>
        <w:ind w:right="-20"/>
        <w:rPr>
          <w:rFonts w:eastAsia="Calibri" w:cs="Arial"/>
          <w:color w:val="595959" w:themeColor="text1" w:themeTint="A6"/>
          <w:szCs w:val="22"/>
        </w:rPr>
      </w:pPr>
    </w:p>
    <w:p w14:paraId="17CA25E8" w14:textId="3658C114" w:rsidR="005B0893" w:rsidRPr="00B25FE8" w:rsidRDefault="0B4D91CB" w:rsidP="00B9795A">
      <w:pPr>
        <w:pStyle w:val="Ttulo4"/>
        <w:ind w:left="142"/>
        <w:rPr>
          <w:rFonts w:eastAsia="Calibri"/>
        </w:rPr>
      </w:pPr>
      <w:r w:rsidRPr="00B25FE8">
        <w:rPr>
          <w:rFonts w:eastAsia="Calibri"/>
        </w:rPr>
        <w:t>Medidas relacionadas con el patio de MT:</w:t>
      </w:r>
    </w:p>
    <w:p w14:paraId="1171915E" w14:textId="3131C7FE" w:rsidR="005B0893" w:rsidRPr="00AF0E42" w:rsidRDefault="0B4D91CB" w:rsidP="000475DC">
      <w:pPr>
        <w:pStyle w:val="Prrafodelista"/>
        <w:numPr>
          <w:ilvl w:val="0"/>
          <w:numId w:val="8"/>
        </w:numPr>
        <w:spacing w:after="0"/>
        <w:ind w:right="-20"/>
        <w:rPr>
          <w:rFonts w:eastAsia="Calibri" w:cs="Arial"/>
          <w:color w:val="595959" w:themeColor="text1" w:themeTint="A6"/>
          <w:szCs w:val="22"/>
        </w:rPr>
      </w:pPr>
      <w:r w:rsidRPr="05C951F8">
        <w:rPr>
          <w:rFonts w:eastAsia="Calibri" w:cs="Arial"/>
          <w:color w:val="595959" w:themeColor="text1" w:themeTint="A6"/>
          <w:szCs w:val="22"/>
        </w:rPr>
        <w:t>Tensiones de las Barras.</w:t>
      </w:r>
    </w:p>
    <w:p w14:paraId="242E9818" w14:textId="0B80B1D2" w:rsidR="005B0893" w:rsidRPr="00AF0E42" w:rsidRDefault="0B4D91CB" w:rsidP="000475DC">
      <w:pPr>
        <w:pStyle w:val="Prrafodelista"/>
        <w:numPr>
          <w:ilvl w:val="0"/>
          <w:numId w:val="8"/>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Corrientes en alimentadores.</w:t>
      </w:r>
    </w:p>
    <w:p w14:paraId="28FF381D" w14:textId="5D806457" w:rsidR="005B0893" w:rsidRPr="00AF0E42" w:rsidRDefault="0B4D91CB" w:rsidP="000475DC">
      <w:pPr>
        <w:pStyle w:val="Prrafodelista"/>
        <w:numPr>
          <w:ilvl w:val="0"/>
          <w:numId w:val="8"/>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 en la posición seccionadora de barras.</w:t>
      </w:r>
    </w:p>
    <w:p w14:paraId="3830B2F5" w14:textId="294292C0" w:rsidR="005B0893" w:rsidRPr="00AF0E42" w:rsidRDefault="0B4D91CB" w:rsidP="000475DC">
      <w:pPr>
        <w:pStyle w:val="Prrafodelista"/>
        <w:numPr>
          <w:ilvl w:val="0"/>
          <w:numId w:val="8"/>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activa en alimentadores.</w:t>
      </w:r>
    </w:p>
    <w:p w14:paraId="4E413385" w14:textId="77777777" w:rsidR="00B25FE8" w:rsidRDefault="0B4D91CB" w:rsidP="000475DC">
      <w:pPr>
        <w:pStyle w:val="Prrafodelista"/>
        <w:numPr>
          <w:ilvl w:val="0"/>
          <w:numId w:val="8"/>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reactiva en alimentadores.</w:t>
      </w:r>
    </w:p>
    <w:p w14:paraId="3B5B9808" w14:textId="36626749" w:rsidR="005B0893" w:rsidRPr="00AF0E42" w:rsidRDefault="005B0893" w:rsidP="00B25FE8">
      <w:pPr>
        <w:pStyle w:val="Prrafodelista"/>
        <w:spacing w:after="0"/>
        <w:ind w:right="-20"/>
        <w:rPr>
          <w:rFonts w:eastAsia="Calibri" w:cs="Arial"/>
          <w:color w:val="595959" w:themeColor="text1" w:themeTint="A6"/>
          <w:szCs w:val="22"/>
        </w:rPr>
      </w:pPr>
    </w:p>
    <w:p w14:paraId="6F533013" w14:textId="77777777" w:rsidR="00B25FE8" w:rsidRDefault="0B4D91CB" w:rsidP="05C951F8">
      <w:pPr>
        <w:spacing w:after="0"/>
        <w:ind w:right="-20"/>
        <w:rPr>
          <w:rFonts w:eastAsia="Calibri" w:cs="Arial"/>
          <w:szCs w:val="22"/>
        </w:rPr>
      </w:pPr>
      <w:r w:rsidRPr="05C951F8">
        <w:rPr>
          <w:rFonts w:eastAsia="Calibri" w:cs="Arial"/>
          <w:szCs w:val="22"/>
        </w:rPr>
        <w:t xml:space="preserve">Dentro del alcance de la OBRA se consideran todos los dispositivos requeridos para realizar las medidas exigidas por la norma técnica </w:t>
      </w:r>
      <w:proofErr w:type="spellStart"/>
      <w:r w:rsidRPr="05C951F8">
        <w:rPr>
          <w:rFonts w:eastAsia="Calibri" w:cs="Arial"/>
          <w:szCs w:val="22"/>
        </w:rPr>
        <w:t>NTSyCS</w:t>
      </w:r>
      <w:proofErr w:type="spellEnd"/>
      <w:r w:rsidRPr="05C951F8">
        <w:rPr>
          <w:rFonts w:eastAsia="Calibri" w:cs="Arial"/>
          <w:szCs w:val="22"/>
        </w:rPr>
        <w:t>.</w:t>
      </w:r>
    </w:p>
    <w:p w14:paraId="29F8CD92" w14:textId="65DEFA50" w:rsidR="005B0893" w:rsidRPr="00AF0E42" w:rsidRDefault="005B0893" w:rsidP="05C951F8">
      <w:pPr>
        <w:spacing w:after="0"/>
        <w:ind w:right="-20"/>
        <w:rPr>
          <w:rFonts w:cs="Arial"/>
        </w:rPr>
      </w:pPr>
      <w:r>
        <w:br/>
      </w:r>
      <w:r w:rsidR="3E578637" w:rsidRPr="05C951F8">
        <w:rPr>
          <w:rFonts w:eastAsia="Calibri" w:cs="Arial"/>
        </w:rPr>
        <w:t xml:space="preserve">El CONTRATISTA deberá considerar la incorporación del nuevo transformador al sistema de medidas de transferencias económicas de acuerdos a las exigencias de la </w:t>
      </w:r>
      <w:proofErr w:type="spellStart"/>
      <w:r w:rsidR="3DA0905D" w:rsidRPr="05C951F8">
        <w:rPr>
          <w:rFonts w:eastAsia="Calibri" w:cs="Arial"/>
        </w:rPr>
        <w:t>NTSyCS</w:t>
      </w:r>
      <w:proofErr w:type="spellEnd"/>
      <w:r w:rsidR="3E578637" w:rsidRPr="05C951F8">
        <w:rPr>
          <w:rFonts w:eastAsia="Calibri" w:cs="Arial"/>
        </w:rPr>
        <w:t>.</w:t>
      </w:r>
    </w:p>
    <w:p w14:paraId="016F317E" w14:textId="153C3769" w:rsidR="005B0893" w:rsidRPr="007E369B" w:rsidRDefault="0FD2657C" w:rsidP="00B9795A">
      <w:pPr>
        <w:pStyle w:val="Ttulo4"/>
        <w:tabs>
          <w:tab w:val="left" w:pos="851"/>
        </w:tabs>
        <w:ind w:left="567" w:hanging="567"/>
      </w:pPr>
      <w:r w:rsidRPr="00AF0E42">
        <w:rPr>
          <w:rFonts w:eastAsia="Calibri"/>
        </w:rPr>
        <w:t xml:space="preserve"> </w:t>
      </w:r>
      <w:r w:rsidR="005B0893" w:rsidRPr="007E369B">
        <w:rPr>
          <w:rFonts w:eastAsia="Calibri"/>
        </w:rPr>
        <w:t xml:space="preserve">Medidas para Sistema de </w:t>
      </w:r>
      <w:r w:rsidR="005B0893" w:rsidRPr="008C65DA">
        <w:t>Información</w:t>
      </w:r>
      <w:r w:rsidR="005B0893" w:rsidRPr="007E369B">
        <w:rPr>
          <w:rFonts w:eastAsia="Calibri"/>
        </w:rPr>
        <w:t xml:space="preserve"> en Tiempo Real (SITR)</w:t>
      </w:r>
    </w:p>
    <w:p w14:paraId="1A1DBF54" w14:textId="214C0500" w:rsidR="005B0893" w:rsidRPr="00AF0E42" w:rsidRDefault="005B0893" w:rsidP="49A36E61">
      <w:pPr>
        <w:ind w:left="-20" w:right="-20"/>
        <w:rPr>
          <w:rFonts w:cs="Arial"/>
        </w:rPr>
      </w:pPr>
      <w:r w:rsidRPr="00AF0E42">
        <w:rPr>
          <w:rFonts w:eastAsia="Calibri" w:cs="Arial"/>
          <w:szCs w:val="22"/>
        </w:rPr>
        <w:t>El proyecto debe cumplir enviar las señales del SITR descritas a continuación</w:t>
      </w:r>
      <w:r w:rsidR="00B84BDE" w:rsidRPr="00AF0E42">
        <w:rPr>
          <w:rFonts w:eastAsia="Calibri" w:cs="Arial"/>
          <w:szCs w:val="22"/>
        </w:rPr>
        <w:t>:</w:t>
      </w:r>
    </w:p>
    <w:p w14:paraId="1C4C0601" w14:textId="298ED213" w:rsidR="005B0893" w:rsidRPr="00AF0E42" w:rsidRDefault="005B0893" w:rsidP="000475DC">
      <w:pPr>
        <w:pStyle w:val="Prrafodelista"/>
        <w:numPr>
          <w:ilvl w:val="0"/>
          <w:numId w:val="29"/>
        </w:numPr>
        <w:spacing w:before="0" w:after="0"/>
        <w:rPr>
          <w:rFonts w:eastAsia="Arial" w:cs="Arial"/>
          <w:color w:val="595959" w:themeColor="text1" w:themeTint="A6"/>
          <w:szCs w:val="22"/>
        </w:rPr>
      </w:pPr>
      <w:r w:rsidRPr="00AF0E42">
        <w:rPr>
          <w:rFonts w:eastAsia="Arial" w:cs="Arial"/>
          <w:color w:val="595959" w:themeColor="text1" w:themeTint="A6"/>
          <w:szCs w:val="22"/>
        </w:rPr>
        <w:lastRenderedPageBreak/>
        <w:t>Medida de temperatura ambiente al interior de la SE</w:t>
      </w:r>
    </w:p>
    <w:p w14:paraId="54B86A7B" w14:textId="754AB681" w:rsidR="005B0893" w:rsidRPr="00AF0E42" w:rsidRDefault="005B0893" w:rsidP="000475DC">
      <w:pPr>
        <w:pStyle w:val="Prrafodelista"/>
        <w:numPr>
          <w:ilvl w:val="0"/>
          <w:numId w:val="29"/>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patio AT: </w:t>
      </w:r>
    </w:p>
    <w:p w14:paraId="47919ED4" w14:textId="3FC68767"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Medida de potenciales de barra</w:t>
      </w:r>
      <w:r w:rsidR="00CD75FC" w:rsidRPr="00AF0E42">
        <w:rPr>
          <w:rFonts w:eastAsia="Arial" w:cs="Arial"/>
          <w:color w:val="595959" w:themeColor="text1" w:themeTint="A6"/>
          <w:szCs w:val="22"/>
        </w:rPr>
        <w:t>.</w:t>
      </w:r>
    </w:p>
    <w:p w14:paraId="2ABBDE89" w14:textId="09D3E0ED"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Frecuencia barra</w:t>
      </w:r>
      <w:r w:rsidR="00CD75FC" w:rsidRPr="00AF0E42">
        <w:rPr>
          <w:rFonts w:eastAsia="Arial" w:cs="Arial"/>
          <w:color w:val="595959" w:themeColor="text1" w:themeTint="A6"/>
          <w:szCs w:val="22"/>
        </w:rPr>
        <w:t>.</w:t>
      </w:r>
      <w:r w:rsidRPr="00AF0E42">
        <w:rPr>
          <w:rFonts w:eastAsia="Arial" w:cs="Arial"/>
          <w:color w:val="595959" w:themeColor="text1" w:themeTint="A6"/>
          <w:szCs w:val="22"/>
        </w:rPr>
        <w:t xml:space="preserve"> </w:t>
      </w:r>
    </w:p>
    <w:p w14:paraId="5A64EDE1" w14:textId="540503C3" w:rsidR="005B0893" w:rsidRPr="00AF0E42" w:rsidRDefault="005B0893" w:rsidP="000475DC">
      <w:pPr>
        <w:pStyle w:val="Prrafodelista"/>
        <w:numPr>
          <w:ilvl w:val="0"/>
          <w:numId w:val="29"/>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Transformador de poder Corriente AT y MT. </w:t>
      </w:r>
    </w:p>
    <w:p w14:paraId="5627869E" w14:textId="6D917AA7"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activa AT y MT. </w:t>
      </w:r>
    </w:p>
    <w:p w14:paraId="5B08C8AA" w14:textId="779E7834"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reactiva AT y MT. </w:t>
      </w:r>
    </w:p>
    <w:p w14:paraId="57653895" w14:textId="42FE0DCC"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Temperaturas de aceite y enrollados. </w:t>
      </w:r>
    </w:p>
    <w:p w14:paraId="70F87496" w14:textId="29B0BDBD" w:rsidR="005B0893" w:rsidRPr="00AF0E42" w:rsidRDefault="005B0893" w:rsidP="000475DC">
      <w:pPr>
        <w:pStyle w:val="Prrafodelista"/>
        <w:numPr>
          <w:ilvl w:val="1"/>
          <w:numId w:val="28"/>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Posición del CTBC. </w:t>
      </w:r>
    </w:p>
    <w:p w14:paraId="6276FF1B" w14:textId="2811B355" w:rsidR="005B0893" w:rsidRPr="00AF0E42" w:rsidRDefault="005B0893" w:rsidP="000475DC">
      <w:pPr>
        <w:pStyle w:val="Prrafodelista"/>
        <w:numPr>
          <w:ilvl w:val="0"/>
          <w:numId w:val="29"/>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patio de MT: </w:t>
      </w:r>
    </w:p>
    <w:p w14:paraId="5E205383" w14:textId="48815C83" w:rsidR="005B0893" w:rsidRPr="00AF0E42"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Tensiones de las Barras. </w:t>
      </w:r>
    </w:p>
    <w:p w14:paraId="79F377F6" w14:textId="62304D14" w:rsidR="005B0893" w:rsidRPr="00AF0E42"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Frecuencia en Barras. </w:t>
      </w:r>
    </w:p>
    <w:p w14:paraId="1E9B62A8" w14:textId="34C32F62" w:rsidR="005B0893" w:rsidRPr="00AF0E42"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Corrientes en alimentadores. </w:t>
      </w:r>
    </w:p>
    <w:p w14:paraId="70AB9A59" w14:textId="476142AA" w:rsidR="005B0893" w:rsidRPr="00AF0E42"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Corriente en la posición seccionadora de barras. </w:t>
      </w:r>
    </w:p>
    <w:p w14:paraId="51E29027" w14:textId="5A927C42" w:rsidR="005B0893" w:rsidRPr="00AF0E42"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activa en alimentadores. </w:t>
      </w:r>
    </w:p>
    <w:p w14:paraId="094DE6F2" w14:textId="12A055D2" w:rsidR="005B0893" w:rsidRDefault="005B0893" w:rsidP="000475DC">
      <w:pPr>
        <w:pStyle w:val="Prrafodelista"/>
        <w:numPr>
          <w:ilvl w:val="1"/>
          <w:numId w:val="27"/>
        </w:numPr>
        <w:spacing w:before="0" w:after="0"/>
        <w:rPr>
          <w:rFonts w:eastAsia="Arial" w:cs="Arial"/>
          <w:color w:val="595959" w:themeColor="text1" w:themeTint="A6"/>
          <w:szCs w:val="22"/>
        </w:rPr>
      </w:pPr>
      <w:r w:rsidRPr="00AF0E42">
        <w:rPr>
          <w:rFonts w:eastAsia="Arial" w:cs="Arial"/>
          <w:color w:val="595959" w:themeColor="text1" w:themeTint="A6"/>
          <w:szCs w:val="22"/>
        </w:rPr>
        <w:t>Potencia reactiva en alimentadores.</w:t>
      </w:r>
    </w:p>
    <w:p w14:paraId="2C090FFD" w14:textId="77777777" w:rsidR="00AF0E42" w:rsidRPr="00AF0E42" w:rsidRDefault="00AF0E42" w:rsidP="00AF0E42">
      <w:pPr>
        <w:pStyle w:val="Prrafodelista"/>
        <w:spacing w:before="0" w:after="0"/>
        <w:ind w:left="1440"/>
        <w:rPr>
          <w:rFonts w:eastAsia="Arial" w:cs="Arial"/>
          <w:color w:val="595959" w:themeColor="text1" w:themeTint="A6"/>
          <w:szCs w:val="22"/>
        </w:rPr>
      </w:pPr>
    </w:p>
    <w:p w14:paraId="434C5E32" w14:textId="5CEB4644" w:rsidR="005B0893" w:rsidRPr="00AF0E42" w:rsidRDefault="005B0893" w:rsidP="49A36E61">
      <w:pPr>
        <w:ind w:left="-20" w:right="-20"/>
        <w:rPr>
          <w:rFonts w:eastAsia="Arial" w:cs="Arial"/>
        </w:rPr>
      </w:pPr>
      <w:r w:rsidRPr="00AF0E42">
        <w:rPr>
          <w:rFonts w:eastAsia="Calibri" w:cs="Arial"/>
          <w:szCs w:val="22"/>
        </w:rPr>
        <w:t xml:space="preserve">El CONTRATISTA deberá cumplir con las siguientes especificaciones internas del PROPIETARIO, relacionadas con el sistema de control, protecciones, telecontrol, SCADA y medidas: </w:t>
      </w:r>
    </w:p>
    <w:bookmarkEnd w:id="109"/>
    <w:p w14:paraId="39C55BE0" w14:textId="5144FD90" w:rsidR="55CA3C36" w:rsidRDefault="75C04F03" w:rsidP="000475DC">
      <w:pPr>
        <w:pStyle w:val="Prrafodelista"/>
        <w:numPr>
          <w:ilvl w:val="0"/>
          <w:numId w:val="26"/>
        </w:numPr>
        <w:spacing w:before="0" w:after="0"/>
        <w:rPr>
          <w:rFonts w:eastAsia="Arial" w:cs="Arial"/>
          <w:color w:val="595959" w:themeColor="text1" w:themeTint="A6"/>
        </w:rPr>
      </w:pPr>
      <w:r w:rsidRPr="4A7C5DE9">
        <w:rPr>
          <w:rFonts w:eastAsia="Arial" w:cs="Arial"/>
          <w:color w:val="595959" w:themeColor="text1" w:themeTint="A6"/>
        </w:rPr>
        <w:t>Suministro de cable de control</w:t>
      </w:r>
    </w:p>
    <w:p w14:paraId="63C79D04" w14:textId="5B4FAC4C" w:rsidR="75C04F03" w:rsidRDefault="75C04F03" w:rsidP="000475DC">
      <w:pPr>
        <w:pStyle w:val="Prrafodelista"/>
        <w:numPr>
          <w:ilvl w:val="0"/>
          <w:numId w:val="26"/>
        </w:numPr>
        <w:spacing w:before="0" w:after="0"/>
        <w:rPr>
          <w:rFonts w:eastAsia="Arial" w:cs="Arial"/>
          <w:color w:val="595959" w:themeColor="text1" w:themeTint="A6"/>
        </w:rPr>
      </w:pPr>
      <w:r w:rsidRPr="4A7C5DE9">
        <w:rPr>
          <w:rFonts w:eastAsia="Arial" w:cs="Arial"/>
          <w:color w:val="595959" w:themeColor="text1" w:themeTint="A6"/>
        </w:rPr>
        <w:t>Criterios para protecciones de transmisión</w:t>
      </w:r>
    </w:p>
    <w:p w14:paraId="0777C8E8" w14:textId="313FB76D" w:rsidR="75C04F03" w:rsidRDefault="75C04F03" w:rsidP="000475DC">
      <w:pPr>
        <w:pStyle w:val="Prrafodelista"/>
        <w:numPr>
          <w:ilvl w:val="0"/>
          <w:numId w:val="26"/>
        </w:numPr>
        <w:spacing w:before="0" w:after="0"/>
        <w:rPr>
          <w:rFonts w:eastAsia="Arial" w:cs="Arial"/>
          <w:color w:val="595959" w:themeColor="text1" w:themeTint="A6"/>
        </w:rPr>
      </w:pPr>
      <w:r w:rsidRPr="4A7C5DE9">
        <w:rPr>
          <w:rFonts w:eastAsia="Arial" w:cs="Arial"/>
          <w:color w:val="595959" w:themeColor="text1" w:themeTint="A6"/>
        </w:rPr>
        <w:t>Filosofía de control del sistema de transmisión eléctrica de SAESA</w:t>
      </w:r>
    </w:p>
    <w:p w14:paraId="12F78DBE" w14:textId="27ED8CEE" w:rsidR="4CE03E6F" w:rsidRDefault="4CE03E6F" w:rsidP="55CA3C36">
      <w:pPr>
        <w:ind w:left="-20" w:right="-20"/>
        <w:rPr>
          <w:rFonts w:eastAsia="Calibri" w:cs="Arial"/>
        </w:rPr>
      </w:pPr>
      <w:r w:rsidRPr="55CA3C36">
        <w:rPr>
          <w:rFonts w:eastAsia="Calibri" w:cs="Arial"/>
        </w:rPr>
        <w:t xml:space="preserve">El CONTRATISTA deberá cumplir con las siguientes tareas </w:t>
      </w:r>
      <w:r w:rsidR="7A351A0E" w:rsidRPr="55CA3C36">
        <w:rPr>
          <w:rFonts w:eastAsia="Calibri" w:cs="Arial"/>
        </w:rPr>
        <w:t>requeridas por el</w:t>
      </w:r>
      <w:r w:rsidRPr="55CA3C36">
        <w:rPr>
          <w:rFonts w:eastAsia="Calibri" w:cs="Arial"/>
        </w:rPr>
        <w:t xml:space="preserve"> PROPIETARIO, relacionadas con el correcto desarrollo y ejecución de proyectos de ampliación:</w:t>
      </w:r>
    </w:p>
    <w:p w14:paraId="788193D7" w14:textId="7C10612B" w:rsidR="4CE03E6F" w:rsidRDefault="4BFACE42" w:rsidP="000475DC">
      <w:pPr>
        <w:pStyle w:val="Prrafodelista"/>
        <w:numPr>
          <w:ilvl w:val="0"/>
          <w:numId w:val="26"/>
        </w:numPr>
        <w:spacing w:before="0" w:after="0"/>
        <w:rPr>
          <w:rFonts w:eastAsia="Calibri" w:cs="Arial"/>
          <w:color w:val="595959" w:themeColor="text1" w:themeTint="A6"/>
          <w:szCs w:val="22"/>
        </w:rPr>
      </w:pPr>
      <w:r w:rsidRPr="3EE84473">
        <w:rPr>
          <w:rFonts w:eastAsia="Calibri" w:cs="Arial"/>
          <w:color w:val="595959" w:themeColor="text1" w:themeTint="A6"/>
        </w:rPr>
        <w:t xml:space="preserve">Al tratarse de una subestación en servicio y este es un proyecto de ampliación, el CONTRATISTA debe considerar como parte de sus desarrollos, la ejecución de una “Ingeniería de integración”, la cual </w:t>
      </w:r>
      <w:r w:rsidR="6938DD92" w:rsidRPr="3EE84473">
        <w:rPr>
          <w:rFonts w:eastAsia="Calibri" w:cs="Arial"/>
          <w:color w:val="595959" w:themeColor="text1" w:themeTint="A6"/>
        </w:rPr>
        <w:t>debería considerar el apoyo de personal externo para la integración, teniendo</w:t>
      </w:r>
      <w:r w:rsidRPr="3EE84473">
        <w:rPr>
          <w:rFonts w:eastAsia="Calibri" w:cs="Arial"/>
          <w:color w:val="595959" w:themeColor="text1" w:themeTint="A6"/>
        </w:rPr>
        <w:t xml:space="preserve"> la finalidad de concatenar el proyecto nuevo con los equipos existentes, el CONTRATISTA será responsable de solicitar al PROPIETARIO toda la información y planimetría necesaria para identificar señales, </w:t>
      </w:r>
      <w:proofErr w:type="spellStart"/>
      <w:r w:rsidRPr="3EE84473">
        <w:rPr>
          <w:rFonts w:eastAsia="Calibri" w:cs="Arial"/>
          <w:color w:val="595959" w:themeColor="text1" w:themeTint="A6"/>
        </w:rPr>
        <w:t>trips</w:t>
      </w:r>
      <w:proofErr w:type="spellEnd"/>
      <w:r w:rsidRPr="3EE84473">
        <w:rPr>
          <w:rFonts w:eastAsia="Calibri" w:cs="Arial"/>
          <w:color w:val="595959" w:themeColor="text1" w:themeTint="A6"/>
        </w:rPr>
        <w:t xml:space="preserve">, SSAA, contactos, </w:t>
      </w:r>
      <w:r w:rsidRPr="3EE84473">
        <w:rPr>
          <w:rFonts w:eastAsia="Calibri" w:cs="Arial"/>
          <w:color w:val="595959" w:themeColor="text1" w:themeTint="A6"/>
        </w:rPr>
        <w:lastRenderedPageBreak/>
        <w:t>estados, alarmas, etc. que el nuevo proyecto necesite de las instalaciones en servicio, así como también gestionar permisos con el PROPIETARIO para hacer los levantamientos que sean necesarios en terreno.</w:t>
      </w:r>
    </w:p>
    <w:p w14:paraId="0E39B1F8" w14:textId="53735523" w:rsidR="11E64F96" w:rsidRPr="007C46E4" w:rsidRDefault="4BFACE42" w:rsidP="000475DC">
      <w:pPr>
        <w:pStyle w:val="Prrafodelista"/>
        <w:numPr>
          <w:ilvl w:val="0"/>
          <w:numId w:val="26"/>
        </w:numPr>
        <w:spacing w:before="0" w:after="0"/>
        <w:rPr>
          <w:rFonts w:eastAsia="Calibri" w:cs="Arial"/>
        </w:rPr>
      </w:pPr>
      <w:r w:rsidRPr="4BFACE42">
        <w:rPr>
          <w:rFonts w:eastAsia="Calibri" w:cs="Arial"/>
          <w:color w:val="595959" w:themeColor="text1" w:themeTint="A6"/>
          <w:szCs w:val="22"/>
        </w:rPr>
        <w:t xml:space="preserve">El CONTRATISTA debe entregar todos los planos que se vean involucrados en la </w:t>
      </w:r>
      <w:r w:rsidRPr="007C46E4">
        <w:rPr>
          <w:rFonts w:eastAsia="Calibri" w:cs="Arial"/>
          <w:color w:val="595959" w:themeColor="text1" w:themeTint="A6"/>
          <w:szCs w:val="22"/>
        </w:rPr>
        <w:t>ejecución del proyecto actualizados en estado “As-</w:t>
      </w:r>
      <w:proofErr w:type="spellStart"/>
      <w:r w:rsidRPr="007C46E4">
        <w:rPr>
          <w:rFonts w:eastAsia="Calibri" w:cs="Arial"/>
          <w:color w:val="595959" w:themeColor="text1" w:themeTint="A6"/>
          <w:szCs w:val="22"/>
        </w:rPr>
        <w:t>Built</w:t>
      </w:r>
      <w:proofErr w:type="spellEnd"/>
      <w:r w:rsidRPr="007C46E4">
        <w:rPr>
          <w:rFonts w:eastAsia="Calibri" w:cs="Arial"/>
          <w:color w:val="595959" w:themeColor="text1" w:themeTint="A6"/>
          <w:szCs w:val="22"/>
        </w:rPr>
        <w:t>” según las especificaciones del PROPIETARIO sin importar si estos son planos existentes o del nuevo proyecto.</w:t>
      </w:r>
    </w:p>
    <w:p w14:paraId="6457CE94" w14:textId="77777777" w:rsidR="001C77AA" w:rsidRPr="007C46E4" w:rsidRDefault="4BFACE42" w:rsidP="000475DC">
      <w:pPr>
        <w:pStyle w:val="Prrafodelista"/>
        <w:numPr>
          <w:ilvl w:val="0"/>
          <w:numId w:val="40"/>
        </w:numPr>
        <w:spacing w:before="0" w:after="0"/>
        <w:rPr>
          <w:rFonts w:eastAsia="Arial" w:cs="Arial"/>
          <w:color w:val="595959" w:themeColor="text1" w:themeTint="A6"/>
          <w:szCs w:val="22"/>
        </w:rPr>
      </w:pPr>
      <w:r w:rsidRPr="007C46E4">
        <w:rPr>
          <w:rFonts w:eastAsia="Calibri" w:cs="Arial"/>
          <w:color w:val="595959" w:themeColor="text1" w:themeTint="A6"/>
          <w:szCs w:val="22"/>
        </w:rPr>
        <w:t>Los equipos de control, protecciones y comunicaciones propuestos por el CONTRATISTA quedarán sujetos a la validación por parte del PROPIETARIO.</w:t>
      </w:r>
      <w:r w:rsidR="001C77AA" w:rsidRPr="007C46E4">
        <w:rPr>
          <w:rFonts w:eastAsia="Calibri" w:cs="Arial"/>
          <w:color w:val="595959" w:themeColor="text1" w:themeTint="A6"/>
          <w:szCs w:val="22"/>
        </w:rPr>
        <w:t xml:space="preserve"> </w:t>
      </w:r>
      <w:r w:rsidR="001C77AA" w:rsidRPr="007C46E4">
        <w:rPr>
          <w:rFonts w:eastAsia="Arial" w:cs="Arial"/>
          <w:color w:val="595959" w:themeColor="text1" w:themeTint="A6"/>
          <w:szCs w:val="22"/>
        </w:rPr>
        <w:t>Se sugiere considerar las marcas y modelos del equipamiento en funcionamiento y verificar las condiciones de operación y obsolescencia al momento de proponer los nuevos equipos como parte del proyecto de Ingeniería a desarrollar, en ningún caso se podrá aceptar equipamiento que tengan una capacidad de funcionamiento de menor a lo existente.</w:t>
      </w:r>
    </w:p>
    <w:p w14:paraId="5CBF3C1E" w14:textId="00620121" w:rsidR="009265EF" w:rsidRPr="007C46E4" w:rsidRDefault="009265EF" w:rsidP="000475DC">
      <w:pPr>
        <w:pStyle w:val="Prrafodelista"/>
        <w:numPr>
          <w:ilvl w:val="0"/>
          <w:numId w:val="40"/>
        </w:numPr>
        <w:spacing w:before="0" w:after="0"/>
        <w:rPr>
          <w:rFonts w:eastAsia="Arial" w:cs="Arial"/>
          <w:color w:val="595959" w:themeColor="text1" w:themeTint="A6"/>
          <w:szCs w:val="22"/>
        </w:rPr>
      </w:pPr>
      <w:r w:rsidRPr="007C46E4">
        <w:rPr>
          <w:rFonts w:eastAsia="Arial" w:cs="Arial"/>
          <w:color w:val="595959" w:themeColor="text1" w:themeTint="A6"/>
          <w:szCs w:val="22"/>
        </w:rPr>
        <w:t xml:space="preserve">La ingeniería de integración deberá considerar suplementar los componentes, protecciones y/o equipo de comunicación que sean necesario para integrar los nuevos sistemas de protección, control y </w:t>
      </w:r>
      <w:proofErr w:type="spellStart"/>
      <w:r w:rsidRPr="007C46E4">
        <w:rPr>
          <w:rFonts w:eastAsia="Arial" w:cs="Arial"/>
          <w:color w:val="595959" w:themeColor="text1" w:themeTint="A6"/>
          <w:szCs w:val="22"/>
        </w:rPr>
        <w:t>Scada</w:t>
      </w:r>
      <w:proofErr w:type="spellEnd"/>
    </w:p>
    <w:p w14:paraId="5B662F63" w14:textId="4AE7C12B" w:rsidR="7FCE1E5F" w:rsidRPr="009265EF" w:rsidRDefault="009265EF" w:rsidP="4618EDE3">
      <w:pPr>
        <w:pStyle w:val="Prrafodelista"/>
        <w:numPr>
          <w:ilvl w:val="0"/>
          <w:numId w:val="40"/>
        </w:numPr>
        <w:spacing w:before="0" w:after="0"/>
        <w:rPr>
          <w:rFonts w:eastAsia="Arial" w:cs="Arial"/>
          <w:color w:val="595959" w:themeColor="text1" w:themeTint="A6"/>
        </w:rPr>
      </w:pPr>
      <w:r w:rsidRPr="4618EDE3">
        <w:rPr>
          <w:rFonts w:eastAsia="Arial" w:cs="Arial"/>
          <w:color w:val="595959" w:themeColor="text1" w:themeTint="A6"/>
        </w:rPr>
        <w:t xml:space="preserve">Es parte de los servicios la integración al sistema </w:t>
      </w:r>
      <w:proofErr w:type="spellStart"/>
      <w:r w:rsidRPr="4618EDE3">
        <w:rPr>
          <w:rFonts w:eastAsia="Arial" w:cs="Arial"/>
          <w:color w:val="595959" w:themeColor="text1" w:themeTint="A6"/>
        </w:rPr>
        <w:t>Scada</w:t>
      </w:r>
      <w:proofErr w:type="spellEnd"/>
      <w:r w:rsidRPr="4618EDE3">
        <w:rPr>
          <w:rFonts w:eastAsia="Arial" w:cs="Arial"/>
          <w:color w:val="595959" w:themeColor="text1" w:themeTint="A6"/>
        </w:rPr>
        <w:t xml:space="preserve"> de la compañía, para ello el PROPIETARIO recomendará las empresas que realizan esta labor con el nivel de ciberseguridad y accesos a las plataformas requeridos. Razón por la cual el CONTRATISTA deberá suscribir un acuerdo técnico comercial con alguna de ellas para poder ejecutar estos trabajos durante el proceso de </w:t>
      </w:r>
      <w:proofErr w:type="spellStart"/>
      <w:r w:rsidRPr="4618EDE3">
        <w:rPr>
          <w:rFonts w:eastAsia="Arial" w:cs="Arial"/>
          <w:color w:val="595959" w:themeColor="text1" w:themeTint="A6"/>
        </w:rPr>
        <w:t>comisionamiento</w:t>
      </w:r>
      <w:proofErr w:type="spellEnd"/>
      <w:r w:rsidRPr="4618EDE3">
        <w:rPr>
          <w:rFonts w:eastAsia="Arial" w:cs="Arial"/>
          <w:color w:val="595959" w:themeColor="text1" w:themeTint="A6"/>
        </w:rPr>
        <w:t xml:space="preserve"> de las </w:t>
      </w:r>
      <w:r w:rsidR="007C46E4" w:rsidRPr="4618EDE3">
        <w:rPr>
          <w:rFonts w:eastAsia="Arial" w:cs="Arial"/>
          <w:color w:val="595959" w:themeColor="text1" w:themeTint="A6"/>
        </w:rPr>
        <w:t>nuevas instalaciones</w:t>
      </w:r>
      <w:r w:rsidRPr="4618EDE3">
        <w:rPr>
          <w:rFonts w:eastAsia="Arial" w:cs="Arial"/>
          <w:color w:val="595959" w:themeColor="text1" w:themeTint="A6"/>
        </w:rPr>
        <w:t xml:space="preserve">.  </w:t>
      </w:r>
    </w:p>
    <w:p w14:paraId="752DE031" w14:textId="618ECCB7" w:rsidR="00B84BDE" w:rsidRPr="00AF0E42" w:rsidRDefault="00252420" w:rsidP="00252420">
      <w:pPr>
        <w:tabs>
          <w:tab w:val="left" w:pos="6297"/>
        </w:tabs>
        <w:rPr>
          <w:rFonts w:eastAsia="Calibri Light" w:cs="Arial"/>
        </w:rPr>
      </w:pPr>
      <w:r>
        <w:rPr>
          <w:rFonts w:eastAsia="Calibri Light" w:cs="Arial"/>
        </w:rPr>
        <w:tab/>
      </w:r>
    </w:p>
    <w:p w14:paraId="03E314C9" w14:textId="3C9AE8C3" w:rsidR="003748F1" w:rsidRPr="00AF0E42" w:rsidRDefault="00C36599" w:rsidP="4618EDE3">
      <w:pPr>
        <w:pStyle w:val="Ttulo1"/>
        <w:rPr>
          <w:caps w:val="0"/>
        </w:rPr>
      </w:pPr>
      <w:bookmarkStart w:id="110" w:name="_Toc78194113"/>
      <w:bookmarkStart w:id="111" w:name="_Toc103293311"/>
      <w:bookmarkStart w:id="112" w:name="_Toc103871766"/>
      <w:bookmarkStart w:id="113" w:name="_Toc958272112"/>
      <w:r>
        <w:rPr>
          <w:caps w:val="0"/>
        </w:rPr>
        <w:lastRenderedPageBreak/>
        <w:t xml:space="preserve">INSTALACIONES </w:t>
      </w:r>
      <w:r>
        <w:t>COMUNES</w:t>
      </w:r>
      <w:bookmarkEnd w:id="110"/>
      <w:bookmarkEnd w:id="111"/>
      <w:bookmarkEnd w:id="112"/>
      <w:bookmarkEnd w:id="113"/>
    </w:p>
    <w:p w14:paraId="512B27D4" w14:textId="4A788A8C" w:rsidR="00CE68C9" w:rsidRPr="00AF0E42" w:rsidRDefault="00CE68C9" w:rsidP="00281314">
      <w:pPr>
        <w:pStyle w:val="Ttulo3"/>
      </w:pPr>
      <w:r w:rsidRPr="00AF0E42">
        <w:t>Servicios Auxiliares</w:t>
      </w:r>
    </w:p>
    <w:p w14:paraId="16C18AA3" w14:textId="45F5078D" w:rsidR="0054215E" w:rsidRPr="00AD594F" w:rsidRDefault="00CE68C9" w:rsidP="6CCC3D4A">
      <w:pPr>
        <w:pStyle w:val="Ttulo5"/>
        <w:rPr>
          <w:rFonts w:eastAsia="Calibri Light" w:cs="Arial"/>
          <w:b/>
          <w:i w:val="0"/>
          <w:iCs w:val="0"/>
        </w:rPr>
      </w:pPr>
      <w:r w:rsidRPr="6CCC3D4A">
        <w:rPr>
          <w:rFonts w:cs="Arial"/>
          <w:b/>
        </w:rPr>
        <w:t>Servicios auxiliares de corriente alterna</w:t>
      </w:r>
      <w:bookmarkStart w:id="114" w:name="_Hlk77625706"/>
    </w:p>
    <w:p w14:paraId="3059D275" w14:textId="77777777" w:rsidR="00FA3229" w:rsidRPr="00AF0E42" w:rsidRDefault="00FA3229" w:rsidP="00FA3229">
      <w:pPr>
        <w:rPr>
          <w:rFonts w:eastAsia="Calibri Light" w:cs="Arial"/>
        </w:rPr>
      </w:pPr>
      <w:r w:rsidRPr="00AF0E42">
        <w:rPr>
          <w:rFonts w:eastAsia="Calibri Light" w:cs="Arial"/>
        </w:rPr>
        <w:t>Será responsabilidad del CONTRATISTA diseñar, suministrar, instalar y poner en servicio las modificaciones necesarias para dar alimentación a todos los consumos en baja tensión proyectados.</w:t>
      </w:r>
    </w:p>
    <w:p w14:paraId="70BA624B" w14:textId="13779A87" w:rsidR="00FA3229" w:rsidRPr="00AF0E42" w:rsidRDefault="00FA3229" w:rsidP="00FA3229">
      <w:pPr>
        <w:rPr>
          <w:rFonts w:eastAsia="Calibri Light" w:cs="Arial"/>
        </w:rPr>
      </w:pPr>
      <w:r w:rsidRPr="4618EDE3">
        <w:rPr>
          <w:rFonts w:eastAsia="Calibri Light" w:cs="Arial"/>
        </w:rPr>
        <w:t>El CONTRATISTA deberá realizar un estudio o memoria de cálculo de los consumos de Servicios Auxiliares (SSAA) en CA de las nuevas instalaciones, asociadas a las obras que son parte de este contrato, identificando el impacto sobre los SSAA existentes en la subestación (Transformador SSAA, Tableros de Distribución CA, etc.), de manera de establecer la capacidad requerida para la totalidad de los consumos de las instalaciones nuevas y actuales.</w:t>
      </w:r>
    </w:p>
    <w:p w14:paraId="05939A66" w14:textId="79CE1611" w:rsidR="5644F12F" w:rsidRDefault="5644F12F" w:rsidP="4618EDE3">
      <w:r w:rsidRPr="4618EDE3">
        <w:rPr>
          <w:rFonts w:eastAsia="Arial" w:cs="Arial"/>
          <w:szCs w:val="22"/>
        </w:rPr>
        <w:t>Por otro lado, cualquier diseño debe realizarse bajo lo expuesto en el Anexo de la Norma técnica vigente.</w:t>
      </w:r>
    </w:p>
    <w:p w14:paraId="62A9160F" w14:textId="77777777" w:rsidR="00CE68C9" w:rsidRPr="00AD594F" w:rsidRDefault="1F2B2762" w:rsidP="004277CB">
      <w:pPr>
        <w:pStyle w:val="Ttulo5"/>
        <w:rPr>
          <w:rFonts w:cs="Arial"/>
          <w:b/>
          <w:bCs w:val="0"/>
          <w:i w:val="0"/>
          <w:iCs w:val="0"/>
        </w:rPr>
      </w:pPr>
      <w:bookmarkStart w:id="115" w:name="_Toc71736097"/>
      <w:bookmarkStart w:id="116" w:name="_Toc77070086"/>
      <w:bookmarkEnd w:id="114"/>
      <w:r w:rsidRPr="05C951F8">
        <w:rPr>
          <w:rFonts w:cs="Arial"/>
          <w:b/>
          <w:i w:val="0"/>
          <w:iCs w:val="0"/>
        </w:rPr>
        <w:t xml:space="preserve">Servicios Auxiliares de Corriente Continua </w:t>
      </w:r>
      <w:bookmarkEnd w:id="115"/>
      <w:bookmarkEnd w:id="116"/>
    </w:p>
    <w:p w14:paraId="6652165F" w14:textId="77777777" w:rsidR="00390324" w:rsidRPr="00AF0E42" w:rsidRDefault="00390324" w:rsidP="00390324">
      <w:pPr>
        <w:rPr>
          <w:rFonts w:eastAsia="Calibri Light" w:cs="Arial"/>
        </w:rPr>
      </w:pPr>
      <w:r w:rsidRPr="00AF0E42">
        <w:rPr>
          <w:rFonts w:eastAsia="Calibri Light" w:cs="Arial"/>
        </w:rPr>
        <w:t>Será responsabilidad del CONTRATISTA diseñar, suministrar, instalar y poner en servicio las modificaciones necesarias para dar alimentación a todos los consumos en baja tensión proyectados.</w:t>
      </w:r>
    </w:p>
    <w:p w14:paraId="7631159F" w14:textId="78F64539" w:rsidR="00390324" w:rsidRPr="00AF0E42" w:rsidRDefault="00390324" w:rsidP="00390324">
      <w:pPr>
        <w:rPr>
          <w:rFonts w:eastAsia="Calibri Light" w:cs="Arial"/>
        </w:rPr>
      </w:pPr>
      <w:r w:rsidRPr="4618EDE3">
        <w:rPr>
          <w:rFonts w:eastAsia="Calibri Light" w:cs="Arial"/>
        </w:rPr>
        <w:t>El CONTRATISTA deberá realizar un estudio o memoria de cálculo de los consumos de Servicios Auxiliares (SSAA) en CC de las nuevas instalaciones, asociadas a las obras que son parte de este contrato, identificando el impacto sobre los SSAA existentes en la subestación (Transformador SSAA, Tableros de Distribución CC, etc.), de manera de establecer la capacidad requerida para la totalidad de los consumos de las instalaciones nuevas y actuales.</w:t>
      </w:r>
    </w:p>
    <w:p w14:paraId="618C1C13" w14:textId="337B8255" w:rsidR="0A18305B" w:rsidRDefault="0A18305B" w:rsidP="4618EDE3">
      <w:r w:rsidRPr="4618EDE3">
        <w:rPr>
          <w:rFonts w:eastAsia="Arial" w:cs="Arial"/>
          <w:szCs w:val="22"/>
        </w:rPr>
        <w:t>Por otro lado, cualquier diseño debe realizarse bajo lo expuesto en el Anexo de la Norma técnica vigente.</w:t>
      </w:r>
    </w:p>
    <w:p w14:paraId="7FC2EE88" w14:textId="68B0EBC7" w:rsidR="00FA3229" w:rsidRDefault="00FA3229" w:rsidP="00B25FE8">
      <w:pPr>
        <w:rPr>
          <w:rFonts w:eastAsia="Calibri Light" w:cs="Arial"/>
        </w:rPr>
      </w:pPr>
    </w:p>
    <w:p w14:paraId="09ED4AB3" w14:textId="23063919" w:rsidR="00CE68C9" w:rsidRPr="00AF0E42" w:rsidRDefault="00CE68C9" w:rsidP="008B66C3">
      <w:pPr>
        <w:pStyle w:val="Ttulo3"/>
      </w:pPr>
      <w:bookmarkStart w:id="117" w:name="_Toc77070087"/>
      <w:r w:rsidRPr="00AF0E42">
        <w:lastRenderedPageBreak/>
        <w:t>Sistemas de Alumbrado y Enchufes</w:t>
      </w:r>
      <w:bookmarkEnd w:id="117"/>
    </w:p>
    <w:p w14:paraId="69D21988" w14:textId="77777777" w:rsidR="006C4993" w:rsidRDefault="00FA3229" w:rsidP="00FA3229">
      <w:pPr>
        <w:pStyle w:val="Normalamodificar"/>
        <w:rPr>
          <w:i w:val="0"/>
          <w:iCs/>
          <w:color w:val="595959" w:themeColor="text1" w:themeTint="A6"/>
        </w:rPr>
      </w:pPr>
      <w:r w:rsidRPr="00AF0E42">
        <w:rPr>
          <w:i w:val="0"/>
          <w:iCs/>
          <w:color w:val="595959" w:themeColor="text1" w:themeTint="A6"/>
        </w:rPr>
        <w:t xml:space="preserve">El proyecto debe considerar </w:t>
      </w:r>
      <w:r w:rsidR="00EB5AF4">
        <w:rPr>
          <w:i w:val="0"/>
          <w:iCs/>
          <w:color w:val="595959" w:themeColor="text1" w:themeTint="A6"/>
        </w:rPr>
        <w:t>el cambio del</w:t>
      </w:r>
      <w:r w:rsidRPr="00AF0E42">
        <w:rPr>
          <w:i w:val="0"/>
          <w:iCs/>
          <w:color w:val="595959" w:themeColor="text1" w:themeTint="A6"/>
        </w:rPr>
        <w:t xml:space="preserve"> sistema de alumbrado interior en la sala de </w:t>
      </w:r>
      <w:r w:rsidR="00372298">
        <w:rPr>
          <w:i w:val="0"/>
          <w:iCs/>
          <w:color w:val="595959" w:themeColor="text1" w:themeTint="A6"/>
        </w:rPr>
        <w:t>celdas</w:t>
      </w:r>
      <w:r w:rsidR="009265EF">
        <w:rPr>
          <w:i w:val="0"/>
          <w:iCs/>
          <w:color w:val="595959" w:themeColor="text1" w:themeTint="A6"/>
        </w:rPr>
        <w:t>, sistema de fosos y túneles, incorporando</w:t>
      </w:r>
      <w:r w:rsidR="00B97B9F">
        <w:rPr>
          <w:i w:val="0"/>
          <w:iCs/>
          <w:color w:val="595959" w:themeColor="text1" w:themeTint="A6"/>
        </w:rPr>
        <w:t xml:space="preserve"> </w:t>
      </w:r>
      <w:r w:rsidR="009265EF">
        <w:rPr>
          <w:i w:val="0"/>
          <w:iCs/>
          <w:color w:val="595959" w:themeColor="text1" w:themeTint="A6"/>
        </w:rPr>
        <w:t xml:space="preserve">un sistema de emergencia y señalización. </w:t>
      </w:r>
      <w:r w:rsidRPr="00AF0E42">
        <w:rPr>
          <w:i w:val="0"/>
          <w:iCs/>
          <w:color w:val="595959" w:themeColor="text1" w:themeTint="A6"/>
        </w:rPr>
        <w:t xml:space="preserve">También debe </w:t>
      </w:r>
      <w:r w:rsidR="00F14A1C" w:rsidRPr="00AF0E42">
        <w:rPr>
          <w:i w:val="0"/>
          <w:iCs/>
          <w:color w:val="595959" w:themeColor="text1" w:themeTint="A6"/>
        </w:rPr>
        <w:t xml:space="preserve">considerar el </w:t>
      </w:r>
      <w:r w:rsidRPr="00AF0E42">
        <w:rPr>
          <w:i w:val="0"/>
          <w:iCs/>
          <w:color w:val="595959" w:themeColor="text1" w:themeTint="A6"/>
        </w:rPr>
        <w:t xml:space="preserve">alumbrado exterior para </w:t>
      </w:r>
      <w:r w:rsidR="00684194">
        <w:rPr>
          <w:i w:val="0"/>
          <w:iCs/>
          <w:color w:val="595959" w:themeColor="text1" w:themeTint="A6"/>
        </w:rPr>
        <w:t xml:space="preserve">todas las </w:t>
      </w:r>
      <w:r w:rsidRPr="00AF0E42">
        <w:rPr>
          <w:i w:val="0"/>
          <w:iCs/>
          <w:color w:val="595959" w:themeColor="text1" w:themeTint="A6"/>
        </w:rPr>
        <w:t>instalaciones de patio.</w:t>
      </w:r>
    </w:p>
    <w:p w14:paraId="53E2037F" w14:textId="18F428E8" w:rsidR="00FA3229" w:rsidRPr="00AF0E42" w:rsidRDefault="00F14A1C" w:rsidP="00FA3229">
      <w:pPr>
        <w:pStyle w:val="Normalamodificar"/>
        <w:rPr>
          <w:i w:val="0"/>
          <w:iCs/>
          <w:color w:val="595959" w:themeColor="text1" w:themeTint="A6"/>
        </w:rPr>
      </w:pPr>
      <w:r w:rsidRPr="00AF0E42">
        <w:rPr>
          <w:i w:val="0"/>
          <w:iCs/>
          <w:color w:val="595959" w:themeColor="text1" w:themeTint="A6"/>
        </w:rPr>
        <w:t xml:space="preserve">Forma parte del alcance de la </w:t>
      </w:r>
      <w:r w:rsidR="00FA3229" w:rsidRPr="00AF0E42">
        <w:rPr>
          <w:i w:val="0"/>
          <w:iCs/>
          <w:color w:val="595959" w:themeColor="text1" w:themeTint="A6"/>
        </w:rPr>
        <w:t>OBRA la reubicación de todas las luminarias exteriores que presenten interferencias con las instalaciones proyectadas.</w:t>
      </w:r>
    </w:p>
    <w:p w14:paraId="20AD050B" w14:textId="77777777" w:rsidR="00FA3229" w:rsidRDefault="00FA3229" w:rsidP="00FA3229">
      <w:pPr>
        <w:pStyle w:val="Normalamodificar"/>
        <w:rPr>
          <w:i w:val="0"/>
          <w:iCs/>
          <w:color w:val="595959" w:themeColor="text1" w:themeTint="A6"/>
        </w:rPr>
      </w:pPr>
      <w:r w:rsidRPr="00AF0E42">
        <w:rPr>
          <w:i w:val="0"/>
          <w:iCs/>
          <w:color w:val="595959" w:themeColor="text1" w:themeTint="A6"/>
        </w:rPr>
        <w:t>En el objetivo de mejorar la eficiencia energética en el alumbrado, el CONTRATISTA deberá instalar luminarias LED, lo que representa finalmente la disminución de las pérdidas.</w:t>
      </w:r>
    </w:p>
    <w:p w14:paraId="4AA7AFF0" w14:textId="733A8665" w:rsidR="009265EF" w:rsidRPr="008B1C92" w:rsidRDefault="009265EF" w:rsidP="00FA3229">
      <w:pPr>
        <w:pStyle w:val="Normalamodificar"/>
        <w:rPr>
          <w:i w:val="0"/>
          <w:iCs/>
          <w:color w:val="595959" w:themeColor="text1" w:themeTint="A6"/>
        </w:rPr>
      </w:pPr>
      <w:r w:rsidRPr="00277F9A">
        <w:rPr>
          <w:i w:val="0"/>
          <w:iCs/>
          <w:color w:val="595959" w:themeColor="text1" w:themeTint="A6"/>
        </w:rPr>
        <w:t xml:space="preserve">Para el caso del alumbrado de patio de la subestación el CONTRATISTA deberá cautelar el diseño con la homogeneidad de los sistemas existentes, de ser necesario podrá realizar una propuesta integral de iluminación para asegurar la actualización normativa de la iluminación con el entorno de las nuevas instalaciones. La propuesta será parte de la ingeniería de detalle del proyecto que deberá ser </w:t>
      </w:r>
      <w:r w:rsidRPr="008B1C92">
        <w:rPr>
          <w:i w:val="0"/>
          <w:iCs/>
          <w:color w:val="595959" w:themeColor="text1" w:themeTint="A6"/>
        </w:rPr>
        <w:t xml:space="preserve">validada por el PROPIETARIO.  </w:t>
      </w:r>
    </w:p>
    <w:p w14:paraId="04F202E9" w14:textId="358EACB2" w:rsidR="0094196E" w:rsidRDefault="00FA3229" w:rsidP="3198D887">
      <w:pPr>
        <w:pStyle w:val="Normalamodificar"/>
        <w:rPr>
          <w:i w:val="0"/>
          <w:color w:val="595959" w:themeColor="text1" w:themeTint="A6"/>
        </w:rPr>
      </w:pPr>
      <w:r w:rsidRPr="008B1C92">
        <w:rPr>
          <w:i w:val="0"/>
          <w:color w:val="595959" w:themeColor="text1" w:themeTint="A6"/>
        </w:rPr>
        <w:t>El CONTRATISTA deberá seguir las políticas energéticas del PROPETARIO basándose en las especificaciones generales</w:t>
      </w:r>
      <w:r w:rsidR="00A53D8C" w:rsidRPr="008B1C92">
        <w:rPr>
          <w:i w:val="0"/>
          <w:color w:val="595959" w:themeColor="text1" w:themeTint="A6"/>
        </w:rPr>
        <w:t xml:space="preserve"> y aplicación de D</w:t>
      </w:r>
      <w:r w:rsidR="006857EE" w:rsidRPr="008B1C92">
        <w:rPr>
          <w:i w:val="0"/>
          <w:color w:val="595959" w:themeColor="text1" w:themeTint="A6"/>
        </w:rPr>
        <w:t>ecreto Supremo N°1</w:t>
      </w:r>
      <w:r w:rsidR="001A732C" w:rsidRPr="008B1C92">
        <w:rPr>
          <w:i w:val="0"/>
          <w:color w:val="595959" w:themeColor="text1" w:themeTint="A6"/>
        </w:rPr>
        <w:t xml:space="preserve"> del</w:t>
      </w:r>
      <w:r w:rsidR="00A53D8C" w:rsidRPr="008B1C92">
        <w:rPr>
          <w:i w:val="0"/>
          <w:color w:val="595959" w:themeColor="text1" w:themeTint="A6"/>
        </w:rPr>
        <w:t xml:space="preserve"> </w:t>
      </w:r>
      <w:r w:rsidR="006857EE" w:rsidRPr="008B1C92">
        <w:rPr>
          <w:i w:val="0"/>
          <w:color w:val="595959" w:themeColor="text1" w:themeTint="A6"/>
        </w:rPr>
        <w:t>Ministerio del Medio Ambiente (</w:t>
      </w:r>
      <w:r w:rsidR="00A53D8C" w:rsidRPr="008B1C92">
        <w:rPr>
          <w:i w:val="0"/>
          <w:color w:val="595959" w:themeColor="text1" w:themeTint="A6"/>
        </w:rPr>
        <w:t>MMA</w:t>
      </w:r>
      <w:r w:rsidR="006857EE" w:rsidRPr="008B1C92">
        <w:rPr>
          <w:i w:val="0"/>
          <w:color w:val="595959" w:themeColor="text1" w:themeTint="A6"/>
        </w:rPr>
        <w:t>)</w:t>
      </w:r>
      <w:r w:rsidR="001A732C" w:rsidRPr="008B1C92">
        <w:rPr>
          <w:i w:val="0"/>
          <w:color w:val="595959" w:themeColor="text1" w:themeTint="A6"/>
        </w:rPr>
        <w:t xml:space="preserve"> de Chile</w:t>
      </w:r>
      <w:r w:rsidR="00A53D8C" w:rsidRPr="008B1C92">
        <w:rPr>
          <w:i w:val="0"/>
          <w:color w:val="595959" w:themeColor="text1" w:themeTint="A6"/>
        </w:rPr>
        <w:t xml:space="preserve"> - Norma de Emisión de Luminosidad Artificial</w:t>
      </w:r>
      <w:r w:rsidR="00DF4CFE" w:rsidRPr="008B1C92">
        <w:rPr>
          <w:i w:val="0"/>
          <w:color w:val="595959" w:themeColor="text1" w:themeTint="A6"/>
        </w:rPr>
        <w:t xml:space="preserve"> para exteriores.</w:t>
      </w:r>
    </w:p>
    <w:p w14:paraId="59EA9F85" w14:textId="282DA36A" w:rsidR="00CE68C9" w:rsidRPr="00AD594F" w:rsidRDefault="00CE68C9" w:rsidP="008B66C3">
      <w:pPr>
        <w:pStyle w:val="Ttulo3"/>
      </w:pPr>
      <w:r w:rsidRPr="00AD594F">
        <w:t>Sistema de Puesta a Tierra</w:t>
      </w:r>
    </w:p>
    <w:p w14:paraId="73BA5854" w14:textId="3380CFAE" w:rsidR="00CD40FA" w:rsidRPr="00144D48" w:rsidRDefault="00CE68C9" w:rsidP="000475DC">
      <w:pPr>
        <w:pStyle w:val="Ttulo5"/>
        <w:numPr>
          <w:ilvl w:val="0"/>
          <w:numId w:val="37"/>
        </w:numPr>
        <w:rPr>
          <w:rFonts w:cs="Arial"/>
          <w:b/>
          <w:i w:val="0"/>
          <w:iCs w:val="0"/>
        </w:rPr>
      </w:pPr>
      <w:bookmarkStart w:id="118" w:name="_Toc71736099"/>
      <w:bookmarkStart w:id="119" w:name="_Toc77070088"/>
      <w:r w:rsidRPr="00144D48">
        <w:rPr>
          <w:rFonts w:cs="Arial"/>
          <w:b/>
          <w:i w:val="0"/>
          <w:iCs w:val="0"/>
        </w:rPr>
        <w:t>Malla de Puesta a Tierra</w:t>
      </w:r>
      <w:bookmarkEnd w:id="118"/>
      <w:bookmarkEnd w:id="119"/>
    </w:p>
    <w:p w14:paraId="5F5DBF38" w14:textId="0D454FC0" w:rsidR="00CD40FA" w:rsidRPr="00AF0E42" w:rsidRDefault="00CD40FA" w:rsidP="00CD40FA">
      <w:pPr>
        <w:rPr>
          <w:rFonts w:cs="Arial"/>
        </w:rPr>
      </w:pPr>
      <w:r w:rsidRPr="00AF0E42">
        <w:rPr>
          <w:rFonts w:cs="Arial"/>
        </w:rPr>
        <w:t xml:space="preserve">El CONTRATISTA deberá realizar los estudios y análisis correspondientes que verifiquen el </w:t>
      </w:r>
      <w:r w:rsidRPr="008B1C92">
        <w:rPr>
          <w:rFonts w:cs="Arial"/>
        </w:rPr>
        <w:t xml:space="preserve">cumplimiento de la actual malla puesta a tierra con los estándares establecidos en la Norma Técnica de Seguridad y Calidad de Servicio a la fecha de construcción; de no cumplir, los trabajos de mejoramiento o ampliación </w:t>
      </w:r>
      <w:r w:rsidR="008C4DB8" w:rsidRPr="008B1C92">
        <w:rPr>
          <w:rFonts w:cs="Arial"/>
        </w:rPr>
        <w:t>serán de responsabilidad del propietario</w:t>
      </w:r>
      <w:r w:rsidR="00DD6C2F" w:rsidRPr="008B1C92">
        <w:rPr>
          <w:rFonts w:cs="Arial"/>
        </w:rPr>
        <w:t>.</w:t>
      </w:r>
      <w:r w:rsidR="003F63E6" w:rsidRPr="008B1C92">
        <w:rPr>
          <w:rFonts w:cs="Arial"/>
        </w:rPr>
        <w:t xml:space="preserve"> </w:t>
      </w:r>
      <w:r w:rsidR="0044742B" w:rsidRPr="008B1C92">
        <w:rPr>
          <w:rFonts w:cs="Arial"/>
        </w:rPr>
        <w:t>Posteriormente con la incorporación del proyecto, el contratista</w:t>
      </w:r>
      <w:r w:rsidR="009265EF" w:rsidRPr="008B1C92">
        <w:rPr>
          <w:rFonts w:cs="Arial"/>
        </w:rPr>
        <w:t xml:space="preserve"> </w:t>
      </w:r>
      <w:r w:rsidR="0044742B" w:rsidRPr="008B1C92">
        <w:rPr>
          <w:rFonts w:cs="Arial"/>
        </w:rPr>
        <w:t xml:space="preserve">deberá asegurar </w:t>
      </w:r>
      <w:r w:rsidR="00392B68" w:rsidRPr="008B1C92">
        <w:rPr>
          <w:rFonts w:cs="Arial"/>
        </w:rPr>
        <w:t xml:space="preserve">que la malla puesta a tierra cumple con </w:t>
      </w:r>
      <w:r w:rsidR="000A1E06" w:rsidRPr="008B1C92">
        <w:rPr>
          <w:rFonts w:cs="Arial"/>
        </w:rPr>
        <w:t xml:space="preserve">los estándares indicados en la Norma Técnica y </w:t>
      </w:r>
      <w:r w:rsidR="003E474F" w:rsidRPr="008B1C92">
        <w:rPr>
          <w:rFonts w:cs="Arial"/>
        </w:rPr>
        <w:t>ser</w:t>
      </w:r>
      <w:r w:rsidRPr="008B1C92">
        <w:rPr>
          <w:rFonts w:cs="Arial"/>
        </w:rPr>
        <w:t xml:space="preserve"> incluido dentro del alcance de la OBRA.</w:t>
      </w:r>
    </w:p>
    <w:p w14:paraId="2A7DA11C" w14:textId="77777777" w:rsidR="00CD40FA" w:rsidRPr="00AF0E42" w:rsidRDefault="00CD40FA" w:rsidP="00CD40FA">
      <w:pPr>
        <w:rPr>
          <w:rFonts w:cs="Arial"/>
        </w:rPr>
      </w:pPr>
      <w:r w:rsidRPr="00AF0E42">
        <w:rPr>
          <w:rFonts w:cs="Arial"/>
        </w:rPr>
        <w:t>El CONTRATISTA deberá conectar todos los equipos y estructuras a la malla puesta a tierra existente, o eventualmente, a la proyectada como ampliación.</w:t>
      </w:r>
    </w:p>
    <w:p w14:paraId="5AA08BAB" w14:textId="56AFCEC4" w:rsidR="00252420" w:rsidRDefault="67AAC378" w:rsidP="00CD40FA">
      <w:pPr>
        <w:rPr>
          <w:rFonts w:cs="Arial"/>
        </w:rPr>
      </w:pPr>
      <w:r w:rsidRPr="3198D887">
        <w:rPr>
          <w:rFonts w:cs="Arial"/>
        </w:rPr>
        <w:t xml:space="preserve">El diseño de la malla puesta a tierra deberá cumplir con lo establecido en la </w:t>
      </w:r>
      <w:r w:rsidR="00F475D7">
        <w:rPr>
          <w:rFonts w:cs="Arial"/>
        </w:rPr>
        <w:t>ETG-OA01.01 Criterios de Diseño Particulares Grupo SAESA</w:t>
      </w:r>
      <w:r w:rsidRPr="3198D887">
        <w:rPr>
          <w:rFonts w:cs="Arial"/>
        </w:rPr>
        <w:t xml:space="preserve">, lo requerido en el documento técnico de “Verificación de la capacidad de malla de Tierra” emitido por el Coordinador Eléctrico Nacional y </w:t>
      </w:r>
      <w:r w:rsidRPr="3198D887">
        <w:rPr>
          <w:rFonts w:cs="Arial"/>
        </w:rPr>
        <w:lastRenderedPageBreak/>
        <w:t xml:space="preserve">con las exigencias impuestas en el artículo 3-3 literal c) de la </w:t>
      </w:r>
      <w:proofErr w:type="spellStart"/>
      <w:r w:rsidR="2A5DA847" w:rsidRPr="3198D887">
        <w:rPr>
          <w:rFonts w:cs="Arial"/>
        </w:rPr>
        <w:t>NTSyCS</w:t>
      </w:r>
      <w:proofErr w:type="spellEnd"/>
      <w:r w:rsidRPr="3198D887">
        <w:rPr>
          <w:rFonts w:cs="Arial"/>
        </w:rPr>
        <w:t>, el artículo 29 del Anexo Técnico " Exigencias Mínimas</w:t>
      </w:r>
      <w:r w:rsidR="345F7A9E" w:rsidRPr="3198D887">
        <w:rPr>
          <w:rFonts w:cs="Arial"/>
        </w:rPr>
        <w:t>.</w:t>
      </w:r>
    </w:p>
    <w:p w14:paraId="502995E8" w14:textId="74630F11" w:rsidR="00CE68C9" w:rsidRPr="001E170F" w:rsidRDefault="00CE68C9" w:rsidP="008B66C3">
      <w:pPr>
        <w:pStyle w:val="Ttulo5"/>
        <w:rPr>
          <w:rFonts w:cs="Arial"/>
          <w:b/>
          <w:bCs w:val="0"/>
          <w:i w:val="0"/>
          <w:iCs w:val="0"/>
        </w:rPr>
      </w:pPr>
      <w:bookmarkStart w:id="120" w:name="_Toc71736101"/>
      <w:bookmarkStart w:id="121" w:name="_Toc77070090"/>
      <w:r w:rsidRPr="001E170F">
        <w:rPr>
          <w:rFonts w:cs="Arial"/>
          <w:b/>
          <w:bCs w:val="0"/>
          <w:i w:val="0"/>
          <w:iCs w:val="0"/>
        </w:rPr>
        <w:t>Malla de puesta a tierra aérea</w:t>
      </w:r>
      <w:bookmarkEnd w:id="120"/>
      <w:bookmarkEnd w:id="121"/>
    </w:p>
    <w:p w14:paraId="18B171CC" w14:textId="57C1D824" w:rsidR="00237827" w:rsidRDefault="7A44C73B" w:rsidP="3198D887">
      <w:pPr>
        <w:pStyle w:val="Normalamodificar"/>
        <w:rPr>
          <w:i w:val="0"/>
          <w:color w:val="595959" w:themeColor="text1" w:themeTint="A6"/>
        </w:rPr>
      </w:pPr>
      <w:bookmarkStart w:id="122" w:name="_Hlk77626841"/>
      <w:r w:rsidRPr="3198D887">
        <w:rPr>
          <w:i w:val="0"/>
          <w:color w:val="595959" w:themeColor="text1" w:themeTint="A6"/>
        </w:rPr>
        <w:t>No Aplica.</w:t>
      </w:r>
    </w:p>
    <w:p w14:paraId="4707FF0A" w14:textId="5CE9CD02" w:rsidR="003748F1" w:rsidRPr="00AF0E42" w:rsidRDefault="4DD707D6" w:rsidP="00252420">
      <w:pPr>
        <w:pStyle w:val="Ttulo3"/>
      </w:pPr>
      <w:bookmarkStart w:id="123" w:name="_Toc71736103"/>
      <w:bookmarkStart w:id="124" w:name="_Toc77070092"/>
      <w:bookmarkEnd w:id="122"/>
      <w:r>
        <w:t>Terrenos</w:t>
      </w:r>
      <w:bookmarkEnd w:id="123"/>
      <w:bookmarkEnd w:id="124"/>
    </w:p>
    <w:p w14:paraId="18AF831E" w14:textId="64C5E923" w:rsidR="5838DE40" w:rsidRDefault="5838DE40" w:rsidP="1B7280E6">
      <w:pPr>
        <w:pStyle w:val="Normalamodificar"/>
      </w:pPr>
      <w:r w:rsidRPr="0A727325">
        <w:rPr>
          <w:i w:val="0"/>
          <w:color w:val="595959" w:themeColor="text1" w:themeTint="A6"/>
        </w:rPr>
        <w:t>No aplica</w:t>
      </w:r>
    </w:p>
    <w:p w14:paraId="02F1D18B" w14:textId="3F52A529" w:rsidR="003748F1" w:rsidRPr="00AF0E42" w:rsidRDefault="4DD707D6" w:rsidP="00252420">
      <w:pPr>
        <w:pStyle w:val="Ttulo3"/>
      </w:pPr>
      <w:bookmarkStart w:id="125" w:name="_Toc47367810"/>
      <w:bookmarkStart w:id="126" w:name="_Toc71736104"/>
      <w:bookmarkStart w:id="127" w:name="_Toc77070093"/>
      <w:r>
        <w:t>Plataforma</w:t>
      </w:r>
      <w:bookmarkEnd w:id="125"/>
      <w:bookmarkEnd w:id="126"/>
      <w:bookmarkEnd w:id="127"/>
    </w:p>
    <w:p w14:paraId="2D644A36" w14:textId="526F0423" w:rsidR="00684194" w:rsidRDefault="00684194" w:rsidP="3198D887">
      <w:pPr>
        <w:pStyle w:val="Normalamodificar"/>
        <w:rPr>
          <w:i w:val="0"/>
          <w:color w:val="595959" w:themeColor="text1" w:themeTint="A6"/>
        </w:rPr>
      </w:pPr>
      <w:r w:rsidRPr="3198D887">
        <w:rPr>
          <w:i w:val="0"/>
          <w:color w:val="595959" w:themeColor="text1" w:themeTint="A6"/>
        </w:rPr>
        <w:t>En el patio existente CONTRATISTA deberá restituir en perfecto estado el entorno del patio (gravilla), en las zonas donde se desarrollen trabajos bajo el alcance de esta obra. Para ello, deberá restituir estas superficies considerando el estándar existente en el resto de la subestación. Una vez concluidos los trabajos, el terreno se terminará con una capa de gravilla según sea la recomendación del estudio de puesta a tierra.</w:t>
      </w:r>
    </w:p>
    <w:p w14:paraId="05053F6B" w14:textId="5FFA8DD1" w:rsidR="0021624B" w:rsidRPr="00AF0E42" w:rsidRDefault="79F19737" w:rsidP="00684194">
      <w:pPr>
        <w:pStyle w:val="Normalamodificar"/>
        <w:rPr>
          <w:i w:val="0"/>
          <w:iCs/>
          <w:color w:val="595959" w:themeColor="text1" w:themeTint="A6"/>
        </w:rPr>
      </w:pPr>
      <w:r w:rsidRPr="09F902EB">
        <w:rPr>
          <w:i w:val="0"/>
          <w:color w:val="595959" w:themeColor="text1" w:themeTint="A6"/>
        </w:rPr>
        <w:t>D</w:t>
      </w:r>
      <w:r w:rsidR="0021624B" w:rsidRPr="09F902EB">
        <w:rPr>
          <w:i w:val="0"/>
          <w:color w:val="595959" w:themeColor="text1" w:themeTint="A6"/>
        </w:rPr>
        <w:t>eberá</w:t>
      </w:r>
      <w:r w:rsidR="0021624B" w:rsidRPr="00AF0E42">
        <w:rPr>
          <w:i w:val="0"/>
          <w:iCs/>
          <w:color w:val="595959" w:themeColor="text1" w:themeTint="A6"/>
        </w:rPr>
        <w:t xml:space="preserve"> considerar el estándar existente en el resto de la subestación, y lo establecido </w:t>
      </w:r>
      <w:r w:rsidR="00AB0872" w:rsidRPr="00AF0E42">
        <w:rPr>
          <w:i w:val="0"/>
          <w:iCs/>
          <w:color w:val="595959" w:themeColor="text1" w:themeTint="A6"/>
        </w:rPr>
        <w:t>en las “</w:t>
      </w:r>
      <w:r w:rsidR="00F475D7" w:rsidRPr="00F475D7">
        <w:rPr>
          <w:i w:val="0"/>
          <w:iCs/>
          <w:color w:val="595959" w:themeColor="text1" w:themeTint="A6"/>
        </w:rPr>
        <w:t>ETG-OA01.01 Criterios de Diseño Particulares Grupo SAESA</w:t>
      </w:r>
      <w:r w:rsidR="00AB0872" w:rsidRPr="00AF0E42">
        <w:rPr>
          <w:i w:val="0"/>
          <w:color w:val="595959" w:themeColor="text1" w:themeTint="A6"/>
        </w:rPr>
        <w:t xml:space="preserve">”, </w:t>
      </w:r>
      <w:r w:rsidR="004F2092" w:rsidRPr="3198D887">
        <w:rPr>
          <w:i w:val="0"/>
          <w:color w:val="595959" w:themeColor="text1" w:themeTint="A6"/>
        </w:rPr>
        <w:t>“</w:t>
      </w:r>
      <w:r w:rsidR="00F475D7">
        <w:rPr>
          <w:i w:val="0"/>
          <w:color w:val="595959" w:themeColor="text1" w:themeTint="A6"/>
        </w:rPr>
        <w:t>ETG-OA01.08 Especificación Técnica de Obras Civiles</w:t>
      </w:r>
      <w:r w:rsidR="004F2092" w:rsidRPr="00AF0E42">
        <w:rPr>
          <w:i w:val="0"/>
          <w:iCs/>
          <w:color w:val="595959" w:themeColor="text1" w:themeTint="A6"/>
        </w:rPr>
        <w:t>”, “</w:t>
      </w:r>
      <w:r w:rsidR="002F1AC4">
        <w:rPr>
          <w:i w:val="0"/>
          <w:color w:val="595959" w:themeColor="text1" w:themeTint="A6"/>
        </w:rPr>
        <w:t>ETG-OA01.04 Criterio de Diseño Civil</w:t>
      </w:r>
      <w:r w:rsidR="004F2092">
        <w:rPr>
          <w:i w:val="0"/>
          <w:color w:val="595959" w:themeColor="text1" w:themeTint="A6"/>
        </w:rPr>
        <w:t>”</w:t>
      </w:r>
    </w:p>
    <w:p w14:paraId="26B38653" w14:textId="09F6DA8C" w:rsidR="003748F1" w:rsidRPr="00337506" w:rsidRDefault="003748F1" w:rsidP="003748F1">
      <w:pPr>
        <w:pStyle w:val="Ttulo3"/>
        <w:tabs>
          <w:tab w:val="left" w:pos="993"/>
        </w:tabs>
        <w:ind w:hanging="993"/>
      </w:pPr>
      <w:bookmarkStart w:id="128" w:name="_Toc77070094"/>
      <w:r w:rsidRPr="00337506">
        <w:t>Instalación de Faenas</w:t>
      </w:r>
      <w:bookmarkEnd w:id="128"/>
    </w:p>
    <w:p w14:paraId="6D30B958" w14:textId="0C404A25" w:rsidR="00004016" w:rsidRDefault="00004016" w:rsidP="00AB0872">
      <w:pPr>
        <w:rPr>
          <w:rFonts w:cs="Arial"/>
        </w:rPr>
      </w:pPr>
      <w:r w:rsidRPr="00004016">
        <w:rPr>
          <w:rFonts w:cs="Arial"/>
        </w:rPr>
        <w:t>La instalación de faena deberá cumplir con lo establecido en la normativa vigente, y lo indicado en la ETG_016 “Especificación de Instalación de Faena”</w:t>
      </w:r>
      <w:r w:rsidR="000258AB">
        <w:rPr>
          <w:rFonts w:cs="Arial"/>
        </w:rPr>
        <w:t>.</w:t>
      </w:r>
    </w:p>
    <w:p w14:paraId="71395E61" w14:textId="06AEC70E" w:rsidR="00194651" w:rsidRDefault="001C77AA" w:rsidP="00AB0872">
      <w:pPr>
        <w:rPr>
          <w:rFonts w:cs="Arial"/>
        </w:rPr>
      </w:pPr>
      <w:r>
        <w:rPr>
          <w:rFonts w:cs="Arial"/>
        </w:rPr>
        <w:t>Se propone la utilización del</w:t>
      </w:r>
      <w:r w:rsidR="00194651" w:rsidRPr="00194651">
        <w:rPr>
          <w:rFonts w:cs="Arial"/>
        </w:rPr>
        <w:t xml:space="preserve"> espacio </w:t>
      </w:r>
      <w:r>
        <w:rPr>
          <w:rFonts w:cs="Arial"/>
        </w:rPr>
        <w:t xml:space="preserve">disponible </w:t>
      </w:r>
      <w:r w:rsidR="00194651" w:rsidRPr="00194651">
        <w:rPr>
          <w:rFonts w:cs="Arial"/>
        </w:rPr>
        <w:t xml:space="preserve">en el interior de la S/E para ubicar la instalación de faenas del CONTRATISTA </w:t>
      </w:r>
      <w:r>
        <w:rPr>
          <w:rFonts w:cs="Arial"/>
        </w:rPr>
        <w:t xml:space="preserve">que </w:t>
      </w:r>
      <w:r w:rsidR="00194651" w:rsidRPr="00194651">
        <w:rPr>
          <w:rFonts w:cs="Arial"/>
        </w:rPr>
        <w:t xml:space="preserve">se encuentra en el sector </w:t>
      </w:r>
      <w:r w:rsidR="00532D0A">
        <w:rPr>
          <w:rFonts w:cs="Arial"/>
        </w:rPr>
        <w:t>suroriente</w:t>
      </w:r>
      <w:r w:rsidR="00194651" w:rsidRPr="00194651">
        <w:rPr>
          <w:rFonts w:cs="Arial"/>
        </w:rPr>
        <w:t>, en la cercanía de la sala de c</w:t>
      </w:r>
      <w:r w:rsidR="00A70E34">
        <w:rPr>
          <w:rFonts w:cs="Arial"/>
        </w:rPr>
        <w:t>eldas existente</w:t>
      </w:r>
      <w:r w:rsidR="00194651" w:rsidRPr="00194651">
        <w:rPr>
          <w:rFonts w:cs="Arial"/>
        </w:rPr>
        <w:t xml:space="preserve">, según se muestra en la Ilustración. </w:t>
      </w:r>
      <w:r>
        <w:rPr>
          <w:rFonts w:cs="Arial"/>
        </w:rPr>
        <w:t xml:space="preserve">En el caso que el dimensionamiento de la IIFF requerido por el CONTRATISTA supere el espacio disponible, será responsabilidad de éste proponer un terreno o espacio cercano a las instalaciones en donde se pueda implementar la IIFF necesaria para efectuar los trabajos. El terreno debe contar con todos los permisos y autorizaciones respectivas, espacio de acopio para materiales, equipamiento, y herramientas, estacionamiento para vehículos del CONTRATISTA, ITO y MANDANTE, baños y duchas, comedores en caso de ser requerido, bodegas de residuos sólidos, bodega RESPEL y bodega SUSPEL. La IIFF deberá contar con energía eléctrica para realizar labores técnico administrativa que sean propias de la obra, además de conectividad de red de datos de internet para el personal </w:t>
      </w:r>
      <w:r>
        <w:rPr>
          <w:rFonts w:cs="Arial"/>
        </w:rPr>
        <w:lastRenderedPageBreak/>
        <w:t xml:space="preserve">técnico del proyecto. La IIFF deberá mantener un servicio de seguridad permanente 24/7 mientras duren o haya trabajos, deberá tener caseta o contenedor climatizado, baños y comunicación permanente con los responsables del proyecto.  La cantidad de contendores debe estar </w:t>
      </w:r>
      <w:r w:rsidR="007E65FF">
        <w:rPr>
          <w:rFonts w:cs="Arial"/>
        </w:rPr>
        <w:t>en relación con</w:t>
      </w:r>
      <w:r>
        <w:rPr>
          <w:rFonts w:cs="Arial"/>
        </w:rPr>
        <w:t xml:space="preserve"> las necesidades del proyecto y del personal directo e indirecto del CONTRATISTA, debe considerar los contenedores para la ITO asignada, contenedor para el MANDANTE y Sala de reuniones, todas debidamente equipadas con escritorios y muebles en buen estado para asegurar el buen funcionamiento de la obra.</w:t>
      </w:r>
    </w:p>
    <w:p w14:paraId="1B7A445B" w14:textId="3387E5FD" w:rsidR="00337506" w:rsidRDefault="00F0482B" w:rsidP="00337506">
      <w:pPr>
        <w:jc w:val="center"/>
        <w:rPr>
          <w:rFonts w:cs="Arial"/>
        </w:rPr>
      </w:pPr>
      <w:r>
        <w:rPr>
          <w:rFonts w:cs="Arial"/>
          <w:noProof/>
        </w:rPr>
        <mc:AlternateContent>
          <mc:Choice Requires="wps">
            <w:drawing>
              <wp:anchor distT="0" distB="0" distL="114300" distR="114300" simplePos="0" relativeHeight="251658242" behindDoc="0" locked="0" layoutInCell="1" allowOverlap="1" wp14:anchorId="7F8EE576" wp14:editId="6930B6E0">
                <wp:simplePos x="0" y="0"/>
                <wp:positionH relativeFrom="column">
                  <wp:posOffset>3231457</wp:posOffset>
                </wp:positionH>
                <wp:positionV relativeFrom="paragraph">
                  <wp:posOffset>3610099</wp:posOffset>
                </wp:positionV>
                <wp:extent cx="1199019" cy="383116"/>
                <wp:effectExtent l="57150" t="171450" r="58420" b="169545"/>
                <wp:wrapNone/>
                <wp:docPr id="1011203168" name="Rectángulo 5"/>
                <wp:cNvGraphicFramePr/>
                <a:graphic xmlns:a="http://schemas.openxmlformats.org/drawingml/2006/main">
                  <a:graphicData uri="http://schemas.microsoft.com/office/word/2010/wordprocessingShape">
                    <wps:wsp>
                      <wps:cNvSpPr/>
                      <wps:spPr>
                        <a:xfrm rot="866750">
                          <a:off x="0" y="0"/>
                          <a:ext cx="1199019" cy="383116"/>
                        </a:xfrm>
                        <a:prstGeom prst="rect">
                          <a:avLst/>
                        </a:prstGeom>
                        <a:solidFill>
                          <a:srgbClr val="FF0000">
                            <a:alpha val="7000"/>
                          </a:srgbClr>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753C915">
              <v:rect id="Rectángulo 5" style="position:absolute;margin-left:254.45pt;margin-top:284.25pt;width:94.4pt;height:30.15pt;rotation:946722fd;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red" strokecolor="red" strokeweight="2pt" w14:anchorId="00D285C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">
                <v:fill opacity="4626f"/>
              </v:rect>
            </w:pict>
          </mc:Fallback>
        </mc:AlternateContent>
      </w:r>
      <w:r w:rsidR="00337506" w:rsidRPr="00337506">
        <w:rPr>
          <w:rFonts w:cs="Arial"/>
          <w:noProof/>
        </w:rPr>
        <w:drawing>
          <wp:inline distT="0" distB="0" distL="0" distR="0" wp14:anchorId="78B3CD55" wp14:editId="11F7780A">
            <wp:extent cx="4612227" cy="4173970"/>
            <wp:effectExtent l="0" t="0" r="0" b="0"/>
            <wp:docPr id="15028989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898923" name=""/>
                    <pic:cNvPicPr/>
                  </pic:nvPicPr>
                  <pic:blipFill rotWithShape="1">
                    <a:blip r:embed="rId16"/>
                    <a:srcRect t="2318" b="11916"/>
                    <a:stretch/>
                  </pic:blipFill>
                  <pic:spPr bwMode="auto">
                    <a:xfrm>
                      <a:off x="0" y="0"/>
                      <a:ext cx="4646099" cy="4204623"/>
                    </a:xfrm>
                    <a:prstGeom prst="rect">
                      <a:avLst/>
                    </a:prstGeom>
                    <a:ln>
                      <a:noFill/>
                    </a:ln>
                    <a:extLst>
                      <a:ext uri="{53640926-AAD7-44D8-BBD7-CCE9431645EC}">
                        <a14:shadowObscured xmlns:a14="http://schemas.microsoft.com/office/drawing/2010/main"/>
                      </a:ext>
                    </a:extLst>
                  </pic:spPr>
                </pic:pic>
              </a:graphicData>
            </a:graphic>
          </wp:inline>
        </w:drawing>
      </w:r>
    </w:p>
    <w:p w14:paraId="21159118" w14:textId="5B2DB2A9" w:rsidR="000B19F3" w:rsidRDefault="000B19F3" w:rsidP="000B19F3">
      <w:pPr>
        <w:pStyle w:val="Descripcin"/>
        <w:rPr>
          <w:rFonts w:cs="Arial"/>
        </w:rPr>
      </w:pPr>
      <w:bookmarkStart w:id="129" w:name="_Toc195809314"/>
      <w:r>
        <w:t xml:space="preserve">Ilustración </w:t>
      </w:r>
      <w:fldSimple w:instr=" SEQ Ilustración \* ARABIC ">
        <w:r>
          <w:rPr>
            <w:noProof/>
          </w:rPr>
          <w:t>2</w:t>
        </w:r>
      </w:fldSimple>
      <w:r>
        <w:t>: Propuesta instalación de faenas (IIFF)</w:t>
      </w:r>
      <w:bookmarkEnd w:id="129"/>
    </w:p>
    <w:p w14:paraId="0C4DE6E7" w14:textId="77777777" w:rsidR="000B19F3" w:rsidRDefault="000B19F3" w:rsidP="00337506">
      <w:pPr>
        <w:jc w:val="center"/>
        <w:rPr>
          <w:rFonts w:cs="Arial"/>
        </w:rPr>
      </w:pPr>
    </w:p>
    <w:p w14:paraId="1E0BCE4D" w14:textId="77777777" w:rsidR="000B19F3" w:rsidRDefault="000B19F3" w:rsidP="00337506">
      <w:pPr>
        <w:jc w:val="center"/>
        <w:rPr>
          <w:rFonts w:cs="Arial"/>
        </w:rPr>
      </w:pPr>
    </w:p>
    <w:p w14:paraId="1318FCA5" w14:textId="746610CE" w:rsidR="00643EA9" w:rsidRPr="00AF0E42" w:rsidRDefault="00643EA9" w:rsidP="00643EA9">
      <w:pPr>
        <w:spacing w:after="0"/>
        <w:rPr>
          <w:rFonts w:cs="Arial"/>
          <w:i/>
          <w:iCs/>
        </w:rPr>
      </w:pPr>
      <w:bookmarkStart w:id="130" w:name="_Toc196228093"/>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AC1043">
        <w:rPr>
          <w:rFonts w:cs="Arial"/>
          <w:i/>
          <w:iCs/>
          <w:noProof/>
        </w:rPr>
        <w:t>4</w:t>
      </w:r>
      <w:r w:rsidRPr="00AF0E42">
        <w:rPr>
          <w:rFonts w:cs="Arial"/>
          <w:i/>
          <w:iCs/>
        </w:rPr>
        <w:fldChar w:fldCharType="end"/>
      </w:r>
      <w:r w:rsidRPr="00AF0E42">
        <w:rPr>
          <w:rFonts w:cs="Arial"/>
          <w:i/>
          <w:iCs/>
        </w:rPr>
        <w:t>. Cuadro con información asociada a la disposición de la Instalación de Faenas</w:t>
      </w:r>
      <w:bookmarkEnd w:id="130"/>
    </w:p>
    <w:tbl>
      <w:tblPr>
        <w:tblStyle w:val="Tabladecuadrcula1clara-nfasis51"/>
        <w:tblW w:w="4977" w:type="pct"/>
        <w:jc w:val="center"/>
        <w:tblLayout w:type="fixed"/>
        <w:tblLook w:val="0000" w:firstRow="0" w:lastRow="0" w:firstColumn="0" w:lastColumn="0" w:noHBand="0" w:noVBand="0"/>
      </w:tblPr>
      <w:tblGrid>
        <w:gridCol w:w="2124"/>
        <w:gridCol w:w="2693"/>
        <w:gridCol w:w="2693"/>
        <w:gridCol w:w="1842"/>
      </w:tblGrid>
      <w:tr w:rsidR="0064211D" w:rsidRPr="00AF0E42" w14:paraId="1AC73C8A" w14:textId="7259DE35" w:rsidTr="00872CB6">
        <w:trPr>
          <w:trHeight w:val="20"/>
          <w:tblHeader/>
          <w:jc w:val="center"/>
        </w:trPr>
        <w:tc>
          <w:tcPr>
            <w:tcW w:w="1135" w:type="pct"/>
            <w:shd w:val="clear" w:color="auto" w:fill="DAEEF3" w:themeFill="accent5" w:themeFillTint="33"/>
            <w:noWrap/>
            <w:vAlign w:val="center"/>
          </w:tcPr>
          <w:p w14:paraId="40A108DA" w14:textId="4EE82BD1" w:rsidR="0064211D" w:rsidRPr="00AF0E42" w:rsidRDefault="0064211D" w:rsidP="006B3FAB">
            <w:pPr>
              <w:jc w:val="center"/>
              <w:rPr>
                <w:rFonts w:cs="Arial"/>
                <w:b/>
                <w:bCs/>
              </w:rPr>
            </w:pPr>
            <w:bookmarkStart w:id="131" w:name="_Hlk78209831"/>
            <w:r w:rsidRPr="00AF0E42">
              <w:rPr>
                <w:rFonts w:cs="Arial"/>
                <w:b/>
                <w:bCs/>
              </w:rPr>
              <w:lastRenderedPageBreak/>
              <w:t>Ubicación de la IF</w:t>
            </w:r>
          </w:p>
        </w:tc>
        <w:tc>
          <w:tcPr>
            <w:tcW w:w="1440" w:type="pct"/>
            <w:shd w:val="clear" w:color="auto" w:fill="DAEEF3" w:themeFill="accent5" w:themeFillTint="33"/>
            <w:noWrap/>
            <w:vAlign w:val="center"/>
          </w:tcPr>
          <w:p w14:paraId="7CDD74E6" w14:textId="77777777" w:rsidR="0064211D" w:rsidRPr="00AF0E42" w:rsidRDefault="0064211D" w:rsidP="006B3FAB">
            <w:pPr>
              <w:jc w:val="center"/>
              <w:rPr>
                <w:rFonts w:cs="Arial"/>
                <w:b/>
                <w:bCs/>
              </w:rPr>
            </w:pPr>
            <w:r w:rsidRPr="00AF0E42">
              <w:rPr>
                <w:rFonts w:cs="Arial"/>
                <w:b/>
                <w:bCs/>
              </w:rPr>
              <w:t>Superficie estimada [m2]</w:t>
            </w:r>
          </w:p>
        </w:tc>
        <w:tc>
          <w:tcPr>
            <w:tcW w:w="1440" w:type="pct"/>
            <w:shd w:val="clear" w:color="auto" w:fill="DAEEF3" w:themeFill="accent5" w:themeFillTint="33"/>
            <w:noWrap/>
            <w:vAlign w:val="center"/>
          </w:tcPr>
          <w:p w14:paraId="56DA965C" w14:textId="3FBC13CD" w:rsidR="0064211D" w:rsidRPr="00AF0E42" w:rsidRDefault="0064211D" w:rsidP="006B3FAB">
            <w:pPr>
              <w:jc w:val="center"/>
              <w:rPr>
                <w:rFonts w:cs="Arial"/>
                <w:b/>
                <w:bCs/>
              </w:rPr>
            </w:pPr>
            <w:r w:rsidRPr="00AF0E42">
              <w:rPr>
                <w:rFonts w:cs="Arial"/>
                <w:b/>
                <w:bCs/>
              </w:rPr>
              <w:t>Plano de referencia</w:t>
            </w:r>
          </w:p>
        </w:tc>
        <w:tc>
          <w:tcPr>
            <w:tcW w:w="985" w:type="pct"/>
            <w:shd w:val="clear" w:color="auto" w:fill="DAEEF3" w:themeFill="accent5" w:themeFillTint="33"/>
            <w:vAlign w:val="center"/>
          </w:tcPr>
          <w:p w14:paraId="7CAE7EF4" w14:textId="2921A3F6" w:rsidR="0064211D" w:rsidRPr="00AF0E42" w:rsidRDefault="002134F1" w:rsidP="006B3FAB">
            <w:pPr>
              <w:jc w:val="center"/>
              <w:rPr>
                <w:rFonts w:cs="Arial"/>
                <w:b/>
                <w:bCs/>
              </w:rPr>
            </w:pPr>
            <w:r w:rsidRPr="00AF0E42">
              <w:rPr>
                <w:rFonts w:cs="Arial"/>
                <w:b/>
                <w:bCs/>
              </w:rPr>
              <w:t>Propietario</w:t>
            </w:r>
          </w:p>
        </w:tc>
      </w:tr>
      <w:bookmarkEnd w:id="131"/>
      <w:tr w:rsidR="00B5672C" w:rsidRPr="00AF0E42" w14:paraId="19DAA5B7" w14:textId="4D493F77" w:rsidTr="008B1C92">
        <w:trPr>
          <w:trHeight w:val="492"/>
          <w:jc w:val="center"/>
        </w:trPr>
        <w:tc>
          <w:tcPr>
            <w:tcW w:w="1135" w:type="pct"/>
            <w:noWrap/>
            <w:vAlign w:val="center"/>
          </w:tcPr>
          <w:p w14:paraId="686A29EF" w14:textId="587ADDBD" w:rsidR="00B5672C" w:rsidRPr="00AF0E42" w:rsidRDefault="00B5672C" w:rsidP="006B3FAB">
            <w:pPr>
              <w:jc w:val="center"/>
              <w:rPr>
                <w:rFonts w:cs="Arial"/>
              </w:rPr>
            </w:pPr>
            <w:r w:rsidRPr="00AF0E42">
              <w:rPr>
                <w:rFonts w:cs="Arial"/>
              </w:rPr>
              <w:t>Al interior de la S/E</w:t>
            </w:r>
            <w:r w:rsidR="004532FA">
              <w:rPr>
                <w:rFonts w:cs="Arial"/>
              </w:rPr>
              <w:t xml:space="preserve"> </w:t>
            </w:r>
          </w:p>
        </w:tc>
        <w:tc>
          <w:tcPr>
            <w:tcW w:w="1440" w:type="pct"/>
            <w:noWrap/>
            <w:vAlign w:val="center"/>
          </w:tcPr>
          <w:p w14:paraId="4BD7B1AE" w14:textId="7325DC19" w:rsidR="00B5672C" w:rsidRPr="00AF0E42" w:rsidRDefault="000258AB" w:rsidP="006B3FAB">
            <w:pPr>
              <w:pStyle w:val="Normalamodificar"/>
              <w:jc w:val="center"/>
              <w:rPr>
                <w:i w:val="0"/>
                <w:iCs/>
                <w:color w:val="595959" w:themeColor="text1" w:themeTint="A6"/>
              </w:rPr>
            </w:pPr>
            <w:r>
              <w:rPr>
                <w:i w:val="0"/>
                <w:iCs/>
                <w:color w:val="595959" w:themeColor="text1" w:themeTint="A6"/>
              </w:rPr>
              <w:t>1500</w:t>
            </w:r>
          </w:p>
        </w:tc>
        <w:tc>
          <w:tcPr>
            <w:tcW w:w="1440" w:type="pct"/>
            <w:noWrap/>
            <w:vAlign w:val="center"/>
          </w:tcPr>
          <w:p w14:paraId="2CC843B8" w14:textId="78348A7A" w:rsidR="00B5672C" w:rsidRPr="001C77AA" w:rsidRDefault="00DB4202" w:rsidP="006B3FAB">
            <w:pPr>
              <w:pStyle w:val="Normalamodificar"/>
              <w:jc w:val="center"/>
              <w:rPr>
                <w:i w:val="0"/>
                <w:iCs/>
                <w:color w:val="595959" w:themeColor="text1" w:themeTint="A6"/>
                <w:lang w:val="pt-PT"/>
              </w:rPr>
            </w:pPr>
            <w:r w:rsidRPr="008B1C92">
              <w:rPr>
                <w:i w:val="0"/>
                <w:iCs/>
                <w:color w:val="595959" w:themeColor="text1" w:themeTint="A6"/>
                <w:sz w:val="20"/>
                <w:szCs w:val="20"/>
                <w:lang w:val="pt-PT"/>
              </w:rPr>
              <w:t>OAZ_</w:t>
            </w:r>
            <w:r w:rsidR="002F1AC4" w:rsidRPr="008B1C92">
              <w:rPr>
                <w:i w:val="0"/>
                <w:iCs/>
                <w:color w:val="595959" w:themeColor="text1" w:themeTint="A6"/>
                <w:sz w:val="20"/>
                <w:szCs w:val="20"/>
                <w:lang w:val="pt-PT"/>
              </w:rPr>
              <w:t>D01</w:t>
            </w:r>
            <w:r w:rsidRPr="008B1C92">
              <w:rPr>
                <w:i w:val="0"/>
                <w:iCs/>
                <w:color w:val="595959" w:themeColor="text1" w:themeTint="A6"/>
                <w:sz w:val="20"/>
                <w:szCs w:val="20"/>
                <w:lang w:val="pt-PT"/>
              </w:rPr>
              <w:t>_SE_STM_DIPP_PL_R0_1</w:t>
            </w:r>
          </w:p>
        </w:tc>
        <w:tc>
          <w:tcPr>
            <w:tcW w:w="985" w:type="pct"/>
            <w:vAlign w:val="center"/>
          </w:tcPr>
          <w:p w14:paraId="0E149692" w14:textId="304A00DC" w:rsidR="00B5672C" w:rsidRPr="00AF0E42" w:rsidRDefault="005F0073" w:rsidP="006B3FAB">
            <w:pPr>
              <w:pStyle w:val="Normalamodificar"/>
              <w:jc w:val="center"/>
              <w:rPr>
                <w:i w:val="0"/>
                <w:iCs/>
                <w:color w:val="595959" w:themeColor="text1" w:themeTint="A6"/>
              </w:rPr>
            </w:pPr>
            <w:r>
              <w:rPr>
                <w:i w:val="0"/>
                <w:iCs/>
                <w:color w:val="595959" w:themeColor="text1" w:themeTint="A6"/>
              </w:rPr>
              <w:t>STM S.A.</w:t>
            </w:r>
          </w:p>
        </w:tc>
      </w:tr>
    </w:tbl>
    <w:p w14:paraId="753C89CE" w14:textId="097AF18F" w:rsidR="003748F1" w:rsidRPr="00AF0E42" w:rsidRDefault="4DD707D6" w:rsidP="00252420">
      <w:pPr>
        <w:pStyle w:val="Ttulo3"/>
      </w:pPr>
      <w:bookmarkStart w:id="132" w:name="_Toc71736105"/>
      <w:bookmarkStart w:id="133" w:name="_Toc77070095"/>
      <w:r>
        <w:t>Caminos Interiores y exteriores y accesos (vialidad).</w:t>
      </w:r>
      <w:bookmarkEnd w:id="132"/>
      <w:bookmarkEnd w:id="133"/>
    </w:p>
    <w:p w14:paraId="4A642C5E" w14:textId="2280226F" w:rsidR="00D74320" w:rsidRDefault="00C818BB" w:rsidP="3198D887">
      <w:pPr>
        <w:pStyle w:val="Normalamodificar"/>
        <w:rPr>
          <w:i w:val="0"/>
          <w:color w:val="595959" w:themeColor="text1" w:themeTint="A6"/>
        </w:rPr>
      </w:pPr>
      <w:bookmarkStart w:id="134" w:name="_Toc71736106"/>
      <w:bookmarkStart w:id="135" w:name="_Toc77070096"/>
      <w:r w:rsidRPr="3198D887">
        <w:rPr>
          <w:i w:val="0"/>
          <w:color w:val="595959" w:themeColor="text1" w:themeTint="A6"/>
        </w:rPr>
        <w:t>El CONTRATISTA deberá restituir en perfecto estado los caminos por donde transiten o se desarrollen trabajos bajo el alcance de esta obra o bien construir los nuevos requeridos.</w:t>
      </w:r>
      <w:r w:rsidR="00D74320">
        <w:rPr>
          <w:i w:val="0"/>
          <w:color w:val="595959" w:themeColor="text1" w:themeTint="A6"/>
        </w:rPr>
        <w:t xml:space="preserve"> </w:t>
      </w:r>
    </w:p>
    <w:p w14:paraId="311EF068" w14:textId="04123ABE" w:rsidR="001C1704" w:rsidRDefault="00C818BB" w:rsidP="3198D887">
      <w:pPr>
        <w:pStyle w:val="Normalamodificar"/>
        <w:rPr>
          <w:i w:val="0"/>
          <w:color w:val="595959" w:themeColor="text1" w:themeTint="A6"/>
        </w:rPr>
      </w:pPr>
      <w:r w:rsidRPr="3198D887">
        <w:rPr>
          <w:i w:val="0"/>
          <w:color w:val="595959" w:themeColor="text1" w:themeTint="A6"/>
        </w:rPr>
        <w:t>Para ello, deberá considerar el estándar existente en el resto de la subestación y lo establecido en las “</w:t>
      </w:r>
      <w:r w:rsidR="00F475D7">
        <w:rPr>
          <w:i w:val="0"/>
          <w:color w:val="595959" w:themeColor="text1" w:themeTint="A6"/>
        </w:rPr>
        <w:t>ETG-OA01.01 Criterios de Diseño Particulares Grupo SAESA</w:t>
      </w:r>
      <w:r w:rsidRPr="3198D887">
        <w:rPr>
          <w:i w:val="0"/>
          <w:color w:val="595959" w:themeColor="text1" w:themeTint="A6"/>
        </w:rPr>
        <w:t xml:space="preserve">”, </w:t>
      </w:r>
      <w:r w:rsidR="004F2092" w:rsidRPr="3198D887">
        <w:rPr>
          <w:i w:val="0"/>
          <w:color w:val="595959" w:themeColor="text1" w:themeTint="A6"/>
        </w:rPr>
        <w:t>“</w:t>
      </w:r>
      <w:r w:rsidR="00F475D7">
        <w:rPr>
          <w:i w:val="0"/>
          <w:color w:val="595959" w:themeColor="text1" w:themeTint="A6"/>
        </w:rPr>
        <w:t>ETG-OA01.08 Especificación Técnica de Obras Civiles</w:t>
      </w:r>
      <w:r w:rsidR="004F2092" w:rsidRPr="3198D887">
        <w:rPr>
          <w:i w:val="0"/>
          <w:color w:val="595959" w:themeColor="text1" w:themeTint="A6"/>
        </w:rPr>
        <w:t>”</w:t>
      </w:r>
      <w:r w:rsidR="004F2092">
        <w:rPr>
          <w:i w:val="0"/>
          <w:color w:val="595959" w:themeColor="text1" w:themeTint="A6"/>
        </w:rPr>
        <w:t>, “</w:t>
      </w:r>
      <w:r w:rsidR="002F1AC4">
        <w:rPr>
          <w:i w:val="0"/>
          <w:color w:val="595959" w:themeColor="text1" w:themeTint="A6"/>
        </w:rPr>
        <w:t>ETG-OA01.04 Criterio de Diseño Civil</w:t>
      </w:r>
      <w:r w:rsidR="004F2092">
        <w:rPr>
          <w:i w:val="0"/>
          <w:color w:val="595959" w:themeColor="text1" w:themeTint="A6"/>
        </w:rPr>
        <w:t>”</w:t>
      </w:r>
    </w:p>
    <w:p w14:paraId="4957E445" w14:textId="376983E7" w:rsidR="003748F1" w:rsidRPr="00AF0E42" w:rsidRDefault="003748F1" w:rsidP="003748F1">
      <w:pPr>
        <w:pStyle w:val="Ttulo3"/>
        <w:tabs>
          <w:tab w:val="left" w:pos="993"/>
        </w:tabs>
        <w:ind w:hanging="993"/>
      </w:pPr>
      <w:r w:rsidRPr="00AF0E42">
        <w:t>Cerco Interior Patio A.T</w:t>
      </w:r>
      <w:bookmarkEnd w:id="134"/>
      <w:bookmarkEnd w:id="135"/>
    </w:p>
    <w:p w14:paraId="16B6709C" w14:textId="59AAC8CB" w:rsidR="00AF3063" w:rsidRPr="00AF0E42" w:rsidRDefault="00EB5088" w:rsidP="00971FFB">
      <w:pPr>
        <w:pStyle w:val="Normalamodificar"/>
        <w:rPr>
          <w:i w:val="0"/>
          <w:iCs/>
          <w:color w:val="595959" w:themeColor="text1" w:themeTint="A6"/>
        </w:rPr>
      </w:pPr>
      <w:bookmarkStart w:id="136" w:name="_Hlk77594461"/>
      <w:r w:rsidRPr="00AF0E42">
        <w:rPr>
          <w:i w:val="0"/>
          <w:iCs/>
          <w:color w:val="595959" w:themeColor="text1" w:themeTint="A6"/>
        </w:rPr>
        <w:t>No aplica</w:t>
      </w:r>
      <w:r w:rsidR="00237827" w:rsidRPr="00AF0E42">
        <w:rPr>
          <w:i w:val="0"/>
          <w:iCs/>
          <w:color w:val="595959" w:themeColor="text1" w:themeTint="A6"/>
        </w:rPr>
        <w:t>.</w:t>
      </w:r>
    </w:p>
    <w:p w14:paraId="1C563A33" w14:textId="254EB2B3" w:rsidR="003748F1" w:rsidRPr="00AF0E42" w:rsidRDefault="00AA3305" w:rsidP="003748F1">
      <w:pPr>
        <w:pStyle w:val="Ttulo3"/>
        <w:tabs>
          <w:tab w:val="left" w:pos="993"/>
        </w:tabs>
        <w:ind w:hanging="993"/>
      </w:pPr>
      <w:bookmarkStart w:id="137" w:name="_Toc71736107"/>
      <w:bookmarkStart w:id="138" w:name="_Toc77070097"/>
      <w:bookmarkEnd w:id="136"/>
      <w:r w:rsidRPr="00AF0E42">
        <w:t>Cierr</w:t>
      </w:r>
      <w:r w:rsidR="00F02E8D" w:rsidRPr="00AF0E42">
        <w:t>e</w:t>
      </w:r>
      <w:r w:rsidR="003748F1" w:rsidRPr="00AF0E42">
        <w:t xml:space="preserve"> Perimetral, </w:t>
      </w:r>
      <w:r w:rsidR="00774A91" w:rsidRPr="00AF0E42">
        <w:t xml:space="preserve">Puertas y </w:t>
      </w:r>
      <w:r w:rsidR="003748F1" w:rsidRPr="00AF0E42">
        <w:t>Portones</w:t>
      </w:r>
      <w:bookmarkEnd w:id="137"/>
      <w:bookmarkEnd w:id="138"/>
    </w:p>
    <w:p w14:paraId="6D6C8C90" w14:textId="3E86BF58" w:rsidR="29467FED" w:rsidRPr="00D37C15" w:rsidRDefault="29467FED" w:rsidP="29DAC190">
      <w:pPr>
        <w:pStyle w:val="Normalamodificar"/>
        <w:rPr>
          <w:i w:val="0"/>
          <w:color w:val="595959" w:themeColor="text1" w:themeTint="A6"/>
        </w:rPr>
      </w:pPr>
      <w:r w:rsidRPr="00D37C15">
        <w:rPr>
          <w:i w:val="0"/>
          <w:color w:val="595959" w:themeColor="text1" w:themeTint="A6"/>
        </w:rPr>
        <w:t>No aplica</w:t>
      </w:r>
    </w:p>
    <w:p w14:paraId="17D1355B" w14:textId="4BB8C667" w:rsidR="00AA7F81" w:rsidRPr="00AF0E42" w:rsidRDefault="4DD707D6" w:rsidP="00533BF8">
      <w:pPr>
        <w:pStyle w:val="Ttulo3"/>
        <w:tabs>
          <w:tab w:val="left" w:pos="993"/>
        </w:tabs>
        <w:ind w:hanging="993"/>
      </w:pPr>
      <w:bookmarkStart w:id="139" w:name="_Toc71736108"/>
      <w:bookmarkStart w:id="140" w:name="_Toc77070098"/>
      <w:r>
        <w:t>Sistemas Técnico de Seguridad y Televigilancia (Sala de Control y Áreas exteriores)</w:t>
      </w:r>
      <w:bookmarkEnd w:id="139"/>
      <w:bookmarkEnd w:id="140"/>
    </w:p>
    <w:p w14:paraId="1510B2E3" w14:textId="259E56E7" w:rsidR="00DD1211" w:rsidRPr="00DD1211" w:rsidRDefault="00DD1211" w:rsidP="3198D887">
      <w:pPr>
        <w:pStyle w:val="Normalamodificar"/>
        <w:rPr>
          <w:rFonts w:eastAsia="Times New Roman"/>
          <w:i w:val="0"/>
          <w:color w:val="595959" w:themeColor="text1" w:themeTint="A6"/>
          <w:lang w:eastAsia="en-US"/>
        </w:rPr>
      </w:pPr>
      <w:r w:rsidRPr="3198D887">
        <w:rPr>
          <w:rFonts w:eastAsia="Times New Roman"/>
          <w:i w:val="0"/>
          <w:color w:val="595959" w:themeColor="text1" w:themeTint="A6"/>
          <w:lang w:eastAsia="en-US"/>
        </w:rPr>
        <w:t>Actualmente existe un Sistema de Seguridad y Televigilancia, perteneciente al PROP</w:t>
      </w:r>
      <w:r w:rsidR="001C77AA">
        <w:rPr>
          <w:rFonts w:eastAsia="Times New Roman"/>
          <w:i w:val="0"/>
          <w:color w:val="595959" w:themeColor="text1" w:themeTint="A6"/>
          <w:lang w:eastAsia="en-US"/>
        </w:rPr>
        <w:t>IE</w:t>
      </w:r>
      <w:r w:rsidRPr="3198D887">
        <w:rPr>
          <w:rFonts w:eastAsia="Times New Roman"/>
          <w:i w:val="0"/>
          <w:color w:val="595959" w:themeColor="text1" w:themeTint="A6"/>
          <w:lang w:eastAsia="en-US"/>
        </w:rPr>
        <w:t>TARIO, encargado de proteger el perímetro de las instalaciones existentes. Se proyecta la ampliación de este, con el fin de resguardar la nueva superficie en que se emplazarán las instalaciones.</w:t>
      </w:r>
    </w:p>
    <w:p w14:paraId="258B4352" w14:textId="32E40C3F" w:rsidR="00AA7F81" w:rsidRPr="00AF0E42" w:rsidRDefault="00DD1211" w:rsidP="00DD1211">
      <w:pPr>
        <w:pStyle w:val="Normalamodificar"/>
      </w:pPr>
      <w:r w:rsidRPr="00DD1211">
        <w:rPr>
          <w:rFonts w:eastAsia="Times New Roman"/>
          <w:i w:val="0"/>
          <w:color w:val="595959" w:themeColor="text1" w:themeTint="A6"/>
          <w:szCs w:val="24"/>
          <w:lang w:eastAsia="en-US"/>
        </w:rPr>
        <w:t>Será responsabilidad del CONTRATISTA el suministro, montaje y puesta en servicio del nuevo Sistema de Seguridad y Televigilancia</w:t>
      </w:r>
      <w:r w:rsidR="001C77AA">
        <w:rPr>
          <w:rFonts w:eastAsia="Times New Roman"/>
          <w:i w:val="0"/>
          <w:color w:val="595959" w:themeColor="text1" w:themeTint="A6"/>
          <w:szCs w:val="24"/>
          <w:lang w:eastAsia="en-US"/>
        </w:rPr>
        <w:t xml:space="preserve">, el que deberá quedar integrado al sistema existente y en el caso de haber elementos o equipos que deban ser ampliados o reemplazados estos deben ser de cargo del CONTRATISTA, en ningún caso el sistema deberá quedar operando de forma local o desagregado de la plataforma de monitoreo.   </w:t>
      </w:r>
    </w:p>
    <w:p w14:paraId="3B667AAF" w14:textId="22DBDD99" w:rsidR="00AA7F81" w:rsidRPr="00AF0E42" w:rsidRDefault="003748F1" w:rsidP="00471B73">
      <w:pPr>
        <w:pStyle w:val="Ttulo3"/>
        <w:tabs>
          <w:tab w:val="left" w:pos="993"/>
        </w:tabs>
        <w:ind w:hanging="993"/>
      </w:pPr>
      <w:bookmarkStart w:id="141" w:name="_Toc71736109"/>
      <w:bookmarkStart w:id="142" w:name="_Toc77070099"/>
      <w:r w:rsidRPr="00AF0E42">
        <w:t>Canalizaciones, Cámaras, Trincheras (Canaletas) y Bancos de Ductos de Patios</w:t>
      </w:r>
      <w:bookmarkEnd w:id="141"/>
      <w:bookmarkEnd w:id="142"/>
    </w:p>
    <w:p w14:paraId="7FE90170" w14:textId="7A63CD11" w:rsidR="00AA7F81" w:rsidRPr="00AF0E42" w:rsidRDefault="001C1704" w:rsidP="00AA7F81">
      <w:pPr>
        <w:rPr>
          <w:rFonts w:cs="Arial"/>
        </w:rPr>
      </w:pPr>
      <w:r w:rsidRPr="00AF0E42">
        <w:rPr>
          <w:rFonts w:cs="Arial"/>
        </w:rPr>
        <w:t>El proyecto considera</w:t>
      </w:r>
      <w:r w:rsidR="00AA7F81" w:rsidRPr="00AF0E42">
        <w:rPr>
          <w:rFonts w:cs="Arial"/>
        </w:rPr>
        <w:t xml:space="preserve"> la construcción de todas las canalizaciones, cámaras, trincheras y banco ductos necesarios para el tendido de los cables de poder</w:t>
      </w:r>
      <w:r w:rsidR="00ED41AE">
        <w:rPr>
          <w:rFonts w:cs="Arial"/>
        </w:rPr>
        <w:t xml:space="preserve"> de media tensión salida de </w:t>
      </w:r>
      <w:r w:rsidR="00ED41AE">
        <w:rPr>
          <w:rFonts w:cs="Arial"/>
        </w:rPr>
        <w:lastRenderedPageBreak/>
        <w:t>alimentadores</w:t>
      </w:r>
      <w:r w:rsidR="00AA7F81" w:rsidRPr="00AF0E42">
        <w:rPr>
          <w:rFonts w:cs="Arial"/>
        </w:rPr>
        <w:t>, de los circuitos de control y protección, y de los circuitos de alimentación para servicios auxiliares de corriente alterna y continua.</w:t>
      </w:r>
    </w:p>
    <w:p w14:paraId="4F7AC1B7" w14:textId="7297DAD7" w:rsidR="00737F60" w:rsidRPr="00AF0E42" w:rsidRDefault="3F775B07" w:rsidP="00252420">
      <w:pPr>
        <w:rPr>
          <w:rFonts w:cs="Arial"/>
        </w:rPr>
      </w:pPr>
      <w:r w:rsidRPr="3198D887">
        <w:rPr>
          <w:rFonts w:cs="Arial"/>
        </w:rPr>
        <w:t>Se deberán incluir en el suministro todas las estructuras y cualquier otro elemento de apoyo, sujeción y protección de los cables y conductores eléctricos.</w:t>
      </w:r>
    </w:p>
    <w:p w14:paraId="1A21C6A6" w14:textId="422275F8" w:rsidR="00C072D7" w:rsidRPr="00AF0E42" w:rsidRDefault="2C446B26" w:rsidP="3198D887">
      <w:pPr>
        <w:rPr>
          <w:rFonts w:cs="Arial"/>
          <w:lang w:val="es-ES"/>
        </w:rPr>
      </w:pPr>
      <w:r w:rsidRPr="3198D887">
        <w:rPr>
          <w:rFonts w:cs="Arial"/>
          <w:lang w:val="es-ES"/>
        </w:rPr>
        <w:t>Todas las instalaciones que se vean afectadas, como por ejemplo las luminarias, así como también las áreas verdes (arboles, sistema de riego, etc.) por la construcción de la OBRA, deberán ser reubicados o repuestos por el CONTRATISTA conservando las mismas características.</w:t>
      </w:r>
    </w:p>
    <w:p w14:paraId="709140EE" w14:textId="1AAABB44" w:rsidR="007167C7" w:rsidRPr="008B1C92" w:rsidRDefault="2C446B26" w:rsidP="007167C7">
      <w:pPr>
        <w:rPr>
          <w:rFonts w:cs="Arial"/>
          <w:lang w:val="es-ES"/>
        </w:rPr>
      </w:pPr>
      <w:r w:rsidRPr="3198D887">
        <w:rPr>
          <w:rFonts w:cs="Arial"/>
          <w:lang w:val="es"/>
        </w:rPr>
        <w:t xml:space="preserve">En el caso del traslado de equipos existentes, será responsabilidad del CONTRATISTA la construcción y diseño de todas las canalizaciones que permitan el correcto tendido de los </w:t>
      </w:r>
      <w:r w:rsidRPr="008B1C92">
        <w:rPr>
          <w:rFonts w:cs="Arial"/>
          <w:lang w:val="es-ES"/>
        </w:rPr>
        <w:t>circuitos, tanto de poder como los de control y protección.</w:t>
      </w:r>
    </w:p>
    <w:p w14:paraId="1A1D2450" w14:textId="77777777" w:rsidR="001C77AA" w:rsidRPr="008B1C92" w:rsidRDefault="001C77AA" w:rsidP="001C77AA">
      <w:pPr>
        <w:rPr>
          <w:rFonts w:cs="Arial"/>
          <w:lang w:val="es-ES"/>
        </w:rPr>
      </w:pPr>
      <w:r w:rsidRPr="008B1C92">
        <w:rPr>
          <w:rFonts w:cs="Arial"/>
          <w:lang w:val="es-ES"/>
        </w:rPr>
        <w:t>El CONTRATISTA deberá considerar diseños que imposibiliten la acumulación de agua en los bancos ductos, así como los sellos y obturaciones necesarias que impidan el acceso de roedores y animales pequeños hacia las Salas.</w:t>
      </w:r>
    </w:p>
    <w:p w14:paraId="6B06C942" w14:textId="77777777" w:rsidR="001C77AA" w:rsidRPr="008B1C92" w:rsidRDefault="001C77AA" w:rsidP="001C77AA">
      <w:pPr>
        <w:rPr>
          <w:rFonts w:cs="Arial"/>
          <w:lang w:val="es-ES"/>
        </w:rPr>
      </w:pPr>
      <w:r w:rsidRPr="008B1C92">
        <w:rPr>
          <w:rFonts w:cs="Arial"/>
          <w:lang w:val="es-ES"/>
        </w:rPr>
        <w:t>El diseño deberá contemplar las canalizaciones independientes para los cables de fuerza, control y telecomunicaciones, o en su defecto, permitir una segregación adecuada para dichos servicios en canalizaciones comunes.</w:t>
      </w:r>
    </w:p>
    <w:p w14:paraId="7E63CBA7" w14:textId="77777777" w:rsidR="001C77AA" w:rsidRPr="008B1C92" w:rsidRDefault="001C77AA" w:rsidP="001C77AA">
      <w:pPr>
        <w:rPr>
          <w:rFonts w:cs="Arial"/>
          <w:lang w:val="es-ES"/>
        </w:rPr>
      </w:pPr>
      <w:r w:rsidRPr="008B1C92">
        <w:rPr>
          <w:rFonts w:cs="Arial"/>
          <w:lang w:val="es-ES"/>
        </w:rPr>
        <w:t xml:space="preserve">Para el caso de fosos o túneles de MT el diseño deberá considerar elementos de acceso tales como escalas o trepaderas además de iluminación para garantizar la circulación del personal de forma segura. </w:t>
      </w:r>
    </w:p>
    <w:p w14:paraId="462374DD" w14:textId="6192E456" w:rsidR="003748F1" w:rsidRPr="008B1C92" w:rsidRDefault="001C77AA" w:rsidP="008B1C92">
      <w:pPr>
        <w:rPr>
          <w:rFonts w:cs="Arial"/>
          <w:lang w:val="es-ES"/>
        </w:rPr>
      </w:pPr>
      <w:r w:rsidRPr="008B1C92">
        <w:rPr>
          <w:rFonts w:cs="Arial"/>
          <w:lang w:val="es-ES"/>
        </w:rPr>
        <w:t xml:space="preserve">La responsabilidad de definir las características y las cantidades de canalizaciones eléctricas incluidas en este Contrato, corresponderán al CONTRATISTA, y serán las obtenidas en los estudios de diseño realizados en la etapa de ingeniería. El diseño civil y construcción de los bancos de ductos, deberá cumplir con lo establecido en las “ETG 002 Criterios de Diseño Particulares Grupo </w:t>
      </w:r>
      <w:proofErr w:type="spellStart"/>
      <w:r w:rsidRPr="008B1C92">
        <w:rPr>
          <w:rFonts w:cs="Arial"/>
          <w:lang w:val="es-ES"/>
        </w:rPr>
        <w:t>Saesa</w:t>
      </w:r>
      <w:proofErr w:type="spellEnd"/>
      <w:r w:rsidRPr="008B1C92">
        <w:rPr>
          <w:rFonts w:cs="Arial"/>
          <w:lang w:val="es-ES"/>
        </w:rPr>
        <w:t xml:space="preserve">”, “ETG010 Especificaciones técnicas obras civiles”, y “ETG 011 Criterio de Diseño </w:t>
      </w:r>
      <w:proofErr w:type="spellStart"/>
      <w:r w:rsidRPr="008B1C92">
        <w:rPr>
          <w:rFonts w:cs="Arial"/>
          <w:lang w:val="es-ES"/>
        </w:rPr>
        <w:t>Civil</w:t>
      </w:r>
      <w:proofErr w:type="gramStart"/>
      <w:r w:rsidRPr="008B1C92">
        <w:rPr>
          <w:rFonts w:cs="Arial"/>
          <w:lang w:val="es-ES"/>
        </w:rPr>
        <w:t>”.</w:t>
      </w:r>
      <w:bookmarkStart w:id="143" w:name="_Toc77070100"/>
      <w:r w:rsidR="5EBA18D1" w:rsidRPr="008B1C92">
        <w:rPr>
          <w:rFonts w:cs="Arial"/>
          <w:lang w:val="es-ES"/>
        </w:rPr>
        <w:t>Sala</w:t>
      </w:r>
      <w:proofErr w:type="spellEnd"/>
      <w:proofErr w:type="gramEnd"/>
      <w:r w:rsidR="5EBA18D1" w:rsidRPr="008B1C92">
        <w:rPr>
          <w:rFonts w:cs="Arial"/>
          <w:lang w:val="es-ES"/>
        </w:rPr>
        <w:t xml:space="preserve"> de Control o </w:t>
      </w:r>
      <w:r w:rsidR="332CA5EC" w:rsidRPr="008B1C92">
        <w:rPr>
          <w:rFonts w:cs="Arial"/>
          <w:lang w:val="es-ES"/>
        </w:rPr>
        <w:t>Sala</w:t>
      </w:r>
      <w:r w:rsidR="4DD707D6" w:rsidRPr="008B1C92">
        <w:rPr>
          <w:rFonts w:cs="Arial"/>
          <w:lang w:val="es-ES"/>
        </w:rPr>
        <w:t xml:space="preserve"> de Servicios Generales, Sala de Celdas</w:t>
      </w:r>
      <w:r w:rsidR="501130B9" w:rsidRPr="008B1C92">
        <w:rPr>
          <w:rFonts w:cs="Arial"/>
          <w:lang w:val="es-ES"/>
        </w:rPr>
        <w:t xml:space="preserve"> y/o</w:t>
      </w:r>
      <w:r w:rsidR="332CA5EC" w:rsidRPr="008B1C92">
        <w:rPr>
          <w:rFonts w:cs="Arial"/>
          <w:lang w:val="es-ES"/>
        </w:rPr>
        <w:t xml:space="preserve"> Casetas</w:t>
      </w:r>
      <w:r w:rsidR="4DD707D6" w:rsidRPr="008B1C92">
        <w:rPr>
          <w:rFonts w:cs="Arial"/>
          <w:lang w:val="es-ES"/>
        </w:rPr>
        <w:t xml:space="preserve"> </w:t>
      </w:r>
      <w:bookmarkEnd w:id="143"/>
    </w:p>
    <w:p w14:paraId="154497DB" w14:textId="150EC73D" w:rsidR="00CA5782" w:rsidRPr="008B1C92" w:rsidRDefault="23AA78AC" w:rsidP="7DA7E36B">
      <w:pPr>
        <w:rPr>
          <w:rFonts w:cs="Arial"/>
          <w:lang w:val="es-ES"/>
        </w:rPr>
      </w:pPr>
      <w:r w:rsidRPr="3198D887">
        <w:rPr>
          <w:rFonts w:cs="Arial"/>
        </w:rPr>
        <w:t>El proyecto</w:t>
      </w:r>
      <w:r w:rsidR="19FC7A8B" w:rsidRPr="3198D887">
        <w:rPr>
          <w:rFonts w:cs="Arial"/>
        </w:rPr>
        <w:t xml:space="preserve"> </w:t>
      </w:r>
      <w:r w:rsidR="026EAAD1" w:rsidRPr="3198D887">
        <w:rPr>
          <w:rFonts w:cs="Arial"/>
        </w:rPr>
        <w:t xml:space="preserve">contempla la </w:t>
      </w:r>
      <w:r w:rsidR="708FDF42" w:rsidRPr="17239168">
        <w:rPr>
          <w:rFonts w:cs="Arial"/>
        </w:rPr>
        <w:t xml:space="preserve">modificación </w:t>
      </w:r>
      <w:r w:rsidR="708FDF42" w:rsidRPr="334D8AFA">
        <w:rPr>
          <w:rFonts w:cs="Arial"/>
        </w:rPr>
        <w:t xml:space="preserve">de la sala de celdas </w:t>
      </w:r>
      <w:r w:rsidR="708FDF42" w:rsidRPr="54BCC977">
        <w:rPr>
          <w:rFonts w:cs="Arial"/>
        </w:rPr>
        <w:t xml:space="preserve">existente, la que </w:t>
      </w:r>
      <w:r w:rsidR="708FDF42" w:rsidRPr="630EB3F2">
        <w:rPr>
          <w:rFonts w:cs="Arial"/>
        </w:rPr>
        <w:t xml:space="preserve">consiste en la </w:t>
      </w:r>
      <w:r w:rsidR="708FDF42" w:rsidRPr="4A6A5AC1">
        <w:rPr>
          <w:rFonts w:cs="Arial"/>
        </w:rPr>
        <w:t xml:space="preserve">construcción de una losa de </w:t>
      </w:r>
      <w:r w:rsidR="708FDF42" w:rsidRPr="4879B0D8">
        <w:rPr>
          <w:rFonts w:cs="Arial"/>
        </w:rPr>
        <w:t xml:space="preserve">hormigón </w:t>
      </w:r>
      <w:r w:rsidR="708FDF42" w:rsidRPr="3215E964">
        <w:rPr>
          <w:rFonts w:cs="Arial"/>
        </w:rPr>
        <w:t>armado</w:t>
      </w:r>
      <w:r w:rsidR="6D600F95" w:rsidRPr="25B79697">
        <w:rPr>
          <w:rFonts w:cs="Arial"/>
        </w:rPr>
        <w:t>,</w:t>
      </w:r>
      <w:r w:rsidR="708FDF42" w:rsidRPr="3215E964">
        <w:rPr>
          <w:rFonts w:cs="Arial"/>
        </w:rPr>
        <w:t xml:space="preserve"> </w:t>
      </w:r>
      <w:r w:rsidR="6D600F95" w:rsidRPr="359C742C">
        <w:rPr>
          <w:rFonts w:cs="Arial"/>
        </w:rPr>
        <w:t>según</w:t>
      </w:r>
      <w:r w:rsidR="6D600F95" w:rsidRPr="437DCE99">
        <w:rPr>
          <w:rFonts w:cs="Arial"/>
        </w:rPr>
        <w:t xml:space="preserve"> los </w:t>
      </w:r>
      <w:r w:rsidR="6D600F95" w:rsidRPr="359C742C">
        <w:rPr>
          <w:rFonts w:cs="Arial"/>
        </w:rPr>
        <w:t>planos</w:t>
      </w:r>
      <w:r w:rsidR="6D600F95" w:rsidRPr="57A51EB5">
        <w:rPr>
          <w:rFonts w:cs="Arial"/>
        </w:rPr>
        <w:t xml:space="preserve"> y </w:t>
      </w:r>
      <w:r w:rsidR="6D600F95" w:rsidRPr="3DC78F0C">
        <w:rPr>
          <w:rFonts w:cs="Arial"/>
        </w:rPr>
        <w:t>especificaciones</w:t>
      </w:r>
      <w:r w:rsidR="6D600F95" w:rsidRPr="08F1E5BE">
        <w:rPr>
          <w:rFonts w:cs="Arial"/>
        </w:rPr>
        <w:t xml:space="preserve"> del </w:t>
      </w:r>
      <w:r w:rsidR="6D600F95" w:rsidRPr="7141934C">
        <w:rPr>
          <w:rFonts w:cs="Arial"/>
        </w:rPr>
        <w:t xml:space="preserve">proyecto, </w:t>
      </w:r>
      <w:r w:rsidR="708FDF42" w:rsidRPr="3215E964">
        <w:rPr>
          <w:rFonts w:cs="Arial"/>
        </w:rPr>
        <w:t xml:space="preserve">sobre la cual </w:t>
      </w:r>
      <w:r w:rsidR="708FDF42" w:rsidRPr="0B2F871E">
        <w:rPr>
          <w:rFonts w:cs="Arial"/>
        </w:rPr>
        <w:t xml:space="preserve">se </w:t>
      </w:r>
      <w:r w:rsidR="708FDF42" w:rsidRPr="58D03E20">
        <w:rPr>
          <w:rFonts w:cs="Arial"/>
        </w:rPr>
        <w:t xml:space="preserve">instalaran </w:t>
      </w:r>
      <w:r w:rsidR="708FDF42" w:rsidRPr="37E755F4">
        <w:rPr>
          <w:rFonts w:cs="Arial"/>
        </w:rPr>
        <w:t>las celdas proyectadas</w:t>
      </w:r>
      <w:r w:rsidR="008B1C92">
        <w:rPr>
          <w:rFonts w:cs="Arial"/>
        </w:rPr>
        <w:t>.</w:t>
      </w:r>
    </w:p>
    <w:p w14:paraId="4A144546" w14:textId="5D5BD119" w:rsidR="3198D887" w:rsidRPr="00A5792D" w:rsidRDefault="00252420" w:rsidP="00A5792D">
      <w:pPr>
        <w:pStyle w:val="Ttulo3"/>
        <w:tabs>
          <w:tab w:val="left" w:pos="993"/>
        </w:tabs>
        <w:ind w:hanging="993"/>
      </w:pPr>
      <w:bookmarkStart w:id="144" w:name="_Toc77070101"/>
      <w:r w:rsidRPr="00A5792D">
        <w:lastRenderedPageBreak/>
        <w:t>Foso</w:t>
      </w:r>
      <w:r w:rsidR="4DD707D6" w:rsidRPr="00A5792D">
        <w:t xml:space="preserve"> de Recolector y Separador de </w:t>
      </w:r>
      <w:r w:rsidR="1B201114" w:rsidRPr="00A5792D">
        <w:t xml:space="preserve">Agua y </w:t>
      </w:r>
      <w:r w:rsidR="4DD707D6" w:rsidRPr="00A5792D">
        <w:t>Aceite</w:t>
      </w:r>
      <w:bookmarkEnd w:id="144"/>
    </w:p>
    <w:p w14:paraId="50846BA1" w14:textId="41588E34" w:rsidR="6328F0AE" w:rsidRDefault="6328F0AE" w:rsidP="3E23B2B1">
      <w:pPr>
        <w:pStyle w:val="Normalamodificar"/>
        <w:rPr>
          <w:i w:val="0"/>
          <w:color w:val="595959" w:themeColor="text1" w:themeTint="A6"/>
          <w:lang w:val="es"/>
        </w:rPr>
      </w:pPr>
      <w:r w:rsidRPr="3E23B2B1">
        <w:rPr>
          <w:i w:val="0"/>
          <w:color w:val="595959" w:themeColor="text1" w:themeTint="A6"/>
        </w:rPr>
        <w:t>Deberá cumplir con lo establecido en los siguientes documentos:</w:t>
      </w:r>
    </w:p>
    <w:p w14:paraId="106A04D4" w14:textId="3ABF6AB4" w:rsidR="6328F0AE" w:rsidRDefault="6328F0AE" w:rsidP="3E23B2B1">
      <w:pPr>
        <w:pStyle w:val="Prrafodelista"/>
        <w:numPr>
          <w:ilvl w:val="0"/>
          <w:numId w:val="2"/>
        </w:numPr>
        <w:rPr>
          <w:color w:val="595959" w:themeColor="text1" w:themeTint="A6"/>
          <w:lang w:val="es"/>
        </w:rPr>
      </w:pPr>
      <w:r w:rsidRPr="3E23B2B1">
        <w:rPr>
          <w:rFonts w:eastAsia="Calibri" w:cs="Arial"/>
          <w:color w:val="595959" w:themeColor="text1" w:themeTint="A6"/>
          <w:szCs w:val="22"/>
          <w:lang w:eastAsia="es-CL"/>
        </w:rPr>
        <w:t>Anexo Técnico, Exigencias Mínimas de Diseño de Instalaciones de Transmisión, aprobado según Resolución Exenta 347 del 08 de septiembre de 2020.</w:t>
      </w:r>
    </w:p>
    <w:p w14:paraId="7DDE5623" w14:textId="54248F66" w:rsidR="6328F0AE" w:rsidRDefault="6328F0AE" w:rsidP="3E23B2B1">
      <w:pPr>
        <w:pStyle w:val="Prrafodelista"/>
        <w:numPr>
          <w:ilvl w:val="0"/>
          <w:numId w:val="2"/>
        </w:numPr>
        <w:rPr>
          <w:color w:val="595959" w:themeColor="text1" w:themeTint="A6"/>
          <w:lang w:val="es"/>
        </w:rPr>
      </w:pPr>
      <w:r w:rsidRPr="3E23B2B1">
        <w:rPr>
          <w:rFonts w:eastAsia="Calibri" w:cs="Arial"/>
          <w:color w:val="595959" w:themeColor="text1" w:themeTint="A6"/>
          <w:szCs w:val="22"/>
          <w:lang w:eastAsia="es-CL"/>
        </w:rPr>
        <w:t>Pliegos Técnicos Normativos RPTD N°1 al 16, según Resolución Exenta 33.277 del 10 de septiembre de 2020.</w:t>
      </w:r>
    </w:p>
    <w:p w14:paraId="3A1F213D" w14:textId="1E54A10E" w:rsidR="6328F0AE" w:rsidRPr="00ED41AE" w:rsidRDefault="6328F0AE" w:rsidP="3E23B2B1">
      <w:pPr>
        <w:pStyle w:val="Prrafodelista"/>
        <w:numPr>
          <w:ilvl w:val="0"/>
          <w:numId w:val="2"/>
        </w:numPr>
        <w:rPr>
          <w:color w:val="595959" w:themeColor="text1" w:themeTint="A6"/>
          <w:lang w:val="en-US"/>
        </w:rPr>
      </w:pPr>
      <w:r w:rsidRPr="00ED41AE">
        <w:rPr>
          <w:rFonts w:eastAsia="Calibri" w:cs="Arial"/>
          <w:color w:val="595959" w:themeColor="text1" w:themeTint="A6"/>
          <w:szCs w:val="22"/>
          <w:lang w:val="en-US" w:eastAsia="es-CL"/>
        </w:rPr>
        <w:t>IEC61936 Power installations exceeding 1 kV AC and 1,5 kV DC</w:t>
      </w:r>
    </w:p>
    <w:p w14:paraId="34872E20" w14:textId="04DA6919" w:rsidR="3E23B2B1" w:rsidRPr="00ED41AE" w:rsidRDefault="3E23B2B1" w:rsidP="3E23B2B1">
      <w:pPr>
        <w:rPr>
          <w:rFonts w:cs="Arial"/>
          <w:b/>
          <w:bCs/>
          <w:color w:val="31849B" w:themeColor="accent5" w:themeShade="BF"/>
          <w:lang w:val="en-US"/>
        </w:rPr>
      </w:pPr>
    </w:p>
    <w:p w14:paraId="532D625D" w14:textId="1AA8BEB8" w:rsidR="003748F1" w:rsidRPr="00033F9F" w:rsidRDefault="003748F1" w:rsidP="007B4BC5">
      <w:pPr>
        <w:pStyle w:val="Ttulo3"/>
        <w:tabs>
          <w:tab w:val="left" w:pos="993"/>
        </w:tabs>
        <w:ind w:hanging="993"/>
      </w:pPr>
      <w:bookmarkStart w:id="145" w:name="_Toc77070102"/>
      <w:bookmarkStart w:id="146" w:name="_Ref77598554"/>
      <w:bookmarkStart w:id="147" w:name="_Ref78206360"/>
      <w:r w:rsidRPr="00033F9F">
        <w:t xml:space="preserve">Sistema de </w:t>
      </w:r>
      <w:r w:rsidR="005A0828" w:rsidRPr="00033F9F">
        <w:t>D</w:t>
      </w:r>
      <w:r w:rsidRPr="00033F9F">
        <w:t xml:space="preserve">etección y </w:t>
      </w:r>
      <w:r w:rsidR="005A0828" w:rsidRPr="00033F9F">
        <w:t>E</w:t>
      </w:r>
      <w:r w:rsidRPr="00033F9F">
        <w:t xml:space="preserve">xtinción de </w:t>
      </w:r>
      <w:r w:rsidR="005A0828" w:rsidRPr="00033F9F">
        <w:t>I</w:t>
      </w:r>
      <w:r w:rsidRPr="00033F9F">
        <w:t>ncendios</w:t>
      </w:r>
      <w:bookmarkEnd w:id="145"/>
      <w:bookmarkEnd w:id="146"/>
      <w:bookmarkEnd w:id="147"/>
    </w:p>
    <w:p w14:paraId="766E17EB" w14:textId="77777777" w:rsidR="008B1C92" w:rsidRDefault="00AD1C9C" w:rsidP="008B1C92">
      <w:pPr>
        <w:pStyle w:val="Ttulo3"/>
        <w:numPr>
          <w:ilvl w:val="0"/>
          <w:numId w:val="0"/>
        </w:numPr>
        <w:tabs>
          <w:tab w:val="left" w:pos="993"/>
        </w:tabs>
        <w:rPr>
          <w:rFonts w:eastAsia="Arial"/>
          <w:b w:val="0"/>
          <w:bCs w:val="0"/>
          <w:color w:val="595959" w:themeColor="text1" w:themeTint="A6"/>
          <w:szCs w:val="22"/>
        </w:rPr>
      </w:pPr>
      <w:bookmarkStart w:id="148" w:name="_Toc77070103"/>
      <w:r>
        <w:rPr>
          <w:rFonts w:eastAsia="Arial"/>
          <w:b w:val="0"/>
          <w:bCs w:val="0"/>
          <w:color w:val="595959" w:themeColor="text1" w:themeTint="A6"/>
          <w:szCs w:val="22"/>
        </w:rPr>
        <w:t>No aplica</w:t>
      </w:r>
    </w:p>
    <w:p w14:paraId="1A865356" w14:textId="4D595065" w:rsidR="003748F1" w:rsidRPr="00AF0E42" w:rsidRDefault="003748F1" w:rsidP="008B1C92">
      <w:pPr>
        <w:pStyle w:val="Ttulo3"/>
        <w:numPr>
          <w:ilvl w:val="0"/>
          <w:numId w:val="0"/>
        </w:numPr>
        <w:tabs>
          <w:tab w:val="left" w:pos="993"/>
        </w:tabs>
      </w:pPr>
      <w:r w:rsidRPr="00AF0E42">
        <w:t>Drenajes</w:t>
      </w:r>
      <w:bookmarkEnd w:id="148"/>
    </w:p>
    <w:p w14:paraId="16423849" w14:textId="7FC920A1" w:rsidR="008B1C92" w:rsidRDefault="48221479" w:rsidP="3198D887">
      <w:pPr>
        <w:pStyle w:val="Normalamodificar"/>
        <w:rPr>
          <w:i w:val="0"/>
          <w:color w:val="595959" w:themeColor="text1" w:themeTint="A6"/>
        </w:rPr>
      </w:pPr>
      <w:r w:rsidRPr="3198D887">
        <w:rPr>
          <w:i w:val="0"/>
          <w:color w:val="595959" w:themeColor="text1" w:themeTint="A6"/>
        </w:rPr>
        <w:t>El CONTRATISTA deberá restituir el sistema de drenaje de los caminos que se deban modificar producto de los trabajos, o bien construir los requeridos según las necesidades de la obra, contemplando lo establecido en las “</w:t>
      </w:r>
      <w:r w:rsidR="00F475D7">
        <w:rPr>
          <w:i w:val="0"/>
          <w:color w:val="595959" w:themeColor="text1" w:themeTint="A6"/>
        </w:rPr>
        <w:t>ETG-OA01.01 Criterios de Diseño Particulares Grupo SAESA</w:t>
      </w:r>
      <w:r w:rsidRPr="3198D887">
        <w:rPr>
          <w:i w:val="0"/>
          <w:color w:val="595959" w:themeColor="text1" w:themeTint="A6"/>
        </w:rPr>
        <w:t>”, “</w:t>
      </w:r>
      <w:r w:rsidR="00F475D7">
        <w:rPr>
          <w:i w:val="0"/>
          <w:color w:val="595959" w:themeColor="text1" w:themeTint="A6"/>
        </w:rPr>
        <w:t>ETG-OA01.08 Especificación Técnica de Obras Civiles</w:t>
      </w:r>
      <w:r w:rsidRPr="3198D887">
        <w:rPr>
          <w:i w:val="0"/>
          <w:color w:val="595959" w:themeColor="text1" w:themeTint="A6"/>
        </w:rPr>
        <w:t>”</w:t>
      </w:r>
      <w:r w:rsidR="004F2092">
        <w:rPr>
          <w:i w:val="0"/>
          <w:color w:val="595959" w:themeColor="text1" w:themeTint="A6"/>
        </w:rPr>
        <w:t>, “</w:t>
      </w:r>
      <w:r w:rsidR="002F1AC4">
        <w:rPr>
          <w:i w:val="0"/>
          <w:color w:val="595959" w:themeColor="text1" w:themeTint="A6"/>
        </w:rPr>
        <w:t>ETG-OA01.04 Criterio de Diseño Civil</w:t>
      </w:r>
      <w:r w:rsidR="004F2092">
        <w:rPr>
          <w:i w:val="0"/>
          <w:color w:val="595959" w:themeColor="text1" w:themeTint="A6"/>
        </w:rPr>
        <w:t>”</w:t>
      </w:r>
    </w:p>
    <w:p w14:paraId="2C10967F" w14:textId="77777777" w:rsidR="008B1C92" w:rsidRDefault="008B1C92" w:rsidP="3198D887">
      <w:pPr>
        <w:pStyle w:val="Normalamodificar"/>
        <w:rPr>
          <w:i w:val="0"/>
          <w:color w:val="595959" w:themeColor="text1" w:themeTint="A6"/>
        </w:rPr>
      </w:pPr>
    </w:p>
    <w:p w14:paraId="72417361" w14:textId="77777777" w:rsidR="008B1C92" w:rsidRDefault="008B1C92" w:rsidP="3198D887">
      <w:pPr>
        <w:pStyle w:val="Normalamodificar"/>
        <w:rPr>
          <w:i w:val="0"/>
          <w:color w:val="595959" w:themeColor="text1" w:themeTint="A6"/>
        </w:rPr>
      </w:pPr>
    </w:p>
    <w:p w14:paraId="698BFE9A" w14:textId="77777777" w:rsidR="008B1C92" w:rsidRDefault="008B1C92" w:rsidP="3198D887">
      <w:pPr>
        <w:pStyle w:val="Normalamodificar"/>
        <w:rPr>
          <w:i w:val="0"/>
          <w:color w:val="595959" w:themeColor="text1" w:themeTint="A6"/>
        </w:rPr>
      </w:pPr>
    </w:p>
    <w:p w14:paraId="33E96120" w14:textId="77777777" w:rsidR="008B1C92" w:rsidRDefault="008B1C92" w:rsidP="3198D887">
      <w:pPr>
        <w:pStyle w:val="Normalamodificar"/>
        <w:rPr>
          <w:i w:val="0"/>
          <w:color w:val="595959" w:themeColor="text1" w:themeTint="A6"/>
        </w:rPr>
      </w:pPr>
    </w:p>
    <w:p w14:paraId="33961EDD" w14:textId="77777777" w:rsidR="00A5792D" w:rsidRDefault="00A5792D" w:rsidP="3198D887">
      <w:pPr>
        <w:pStyle w:val="Normalamodificar"/>
        <w:rPr>
          <w:i w:val="0"/>
          <w:color w:val="595959" w:themeColor="text1" w:themeTint="A6"/>
        </w:rPr>
      </w:pPr>
    </w:p>
    <w:p w14:paraId="0447C6EC" w14:textId="77777777" w:rsidR="00A5792D" w:rsidRDefault="00A5792D" w:rsidP="3198D887">
      <w:pPr>
        <w:pStyle w:val="Normalamodificar"/>
        <w:rPr>
          <w:i w:val="0"/>
          <w:color w:val="595959" w:themeColor="text1" w:themeTint="A6"/>
        </w:rPr>
      </w:pPr>
    </w:p>
    <w:p w14:paraId="377B6C39" w14:textId="77777777" w:rsidR="008B1C92" w:rsidRDefault="008B1C92" w:rsidP="3198D887">
      <w:pPr>
        <w:pStyle w:val="Normalamodificar"/>
        <w:rPr>
          <w:i w:val="0"/>
          <w:color w:val="595959" w:themeColor="text1" w:themeTint="A6"/>
        </w:rPr>
      </w:pPr>
    </w:p>
    <w:p w14:paraId="7F37BE27" w14:textId="77777777" w:rsidR="008B1C92" w:rsidRDefault="008B1C92" w:rsidP="3198D887">
      <w:pPr>
        <w:pStyle w:val="Normalamodificar"/>
        <w:rPr>
          <w:i w:val="0"/>
          <w:color w:val="595959" w:themeColor="text1" w:themeTint="A6"/>
        </w:rPr>
      </w:pPr>
    </w:p>
    <w:p w14:paraId="51439C98" w14:textId="77777777" w:rsidR="008B1C92" w:rsidRDefault="008B1C92" w:rsidP="3198D887">
      <w:pPr>
        <w:pStyle w:val="Normalamodificar"/>
        <w:rPr>
          <w:i w:val="0"/>
          <w:color w:val="595959" w:themeColor="text1" w:themeTint="A6"/>
        </w:rPr>
      </w:pPr>
    </w:p>
    <w:p w14:paraId="2F9FA4D7" w14:textId="3CFB6F16" w:rsidR="003748F1" w:rsidRPr="00AF0E42" w:rsidRDefault="00C36599" w:rsidP="003748F1">
      <w:pPr>
        <w:pStyle w:val="Ttulo2"/>
        <w:rPr>
          <w:caps w:val="0"/>
        </w:rPr>
      </w:pPr>
      <w:bookmarkStart w:id="149" w:name="_Toc78194114"/>
      <w:bookmarkStart w:id="150" w:name="_Toc103293312"/>
      <w:bookmarkStart w:id="151" w:name="_Toc103871767"/>
      <w:bookmarkStart w:id="152" w:name="_Toc839654085"/>
      <w:r>
        <w:rPr>
          <w:caps w:val="0"/>
        </w:rPr>
        <w:lastRenderedPageBreak/>
        <w:t>LISTADO DE EQUIPOS</w:t>
      </w:r>
      <w:bookmarkEnd w:id="149"/>
      <w:bookmarkEnd w:id="150"/>
      <w:bookmarkEnd w:id="151"/>
      <w:bookmarkEnd w:id="152"/>
    </w:p>
    <w:p w14:paraId="637CE4D9" w14:textId="4A5A2722" w:rsidR="003748F1" w:rsidRPr="00AF0E42" w:rsidRDefault="003748F1" w:rsidP="003748F1">
      <w:pPr>
        <w:pStyle w:val="Ttulo3"/>
        <w:tabs>
          <w:tab w:val="left" w:pos="993"/>
        </w:tabs>
        <w:ind w:hanging="993"/>
      </w:pPr>
      <w:r w:rsidRPr="00AF0E42">
        <w:t xml:space="preserve">Resumen de </w:t>
      </w:r>
      <w:r w:rsidR="005A0828" w:rsidRPr="00AF0E42">
        <w:t>E</w:t>
      </w:r>
      <w:r w:rsidRPr="00AF0E42">
        <w:t xml:space="preserve">quipos </w:t>
      </w:r>
      <w:r w:rsidR="005A0828" w:rsidRPr="00AF0E42">
        <w:t>P</w:t>
      </w:r>
      <w:r w:rsidRPr="00AF0E42">
        <w:t>rimarios</w:t>
      </w:r>
    </w:p>
    <w:p w14:paraId="271F0D3B" w14:textId="0D935F0E" w:rsidR="0062485F" w:rsidRPr="00AF0E42" w:rsidRDefault="00971FFB" w:rsidP="0062485F">
      <w:pPr>
        <w:rPr>
          <w:rFonts w:cs="Arial"/>
        </w:rPr>
      </w:pPr>
      <w:r w:rsidRPr="00AF0E42">
        <w:rPr>
          <w:rFonts w:cs="Arial"/>
        </w:rPr>
        <w:t>A continuación, se presenta el resumen asociado a equipos primarios del proyecto:</w:t>
      </w:r>
    </w:p>
    <w:p w14:paraId="5C49695C" w14:textId="23669C8F" w:rsidR="006074A9" w:rsidRPr="00AD1C9C" w:rsidRDefault="2E8EA86B" w:rsidP="3198D887">
      <w:pPr>
        <w:spacing w:after="0"/>
        <w:rPr>
          <w:rFonts w:cs="Arial"/>
          <w:i/>
          <w:iCs/>
        </w:rPr>
      </w:pPr>
      <w:bookmarkStart w:id="153" w:name="_Ref77100985"/>
      <w:bookmarkStart w:id="154" w:name="_Toc196228094"/>
      <w:r w:rsidRPr="3198D887">
        <w:rPr>
          <w:rFonts w:cs="Arial"/>
          <w:i/>
          <w:iCs/>
        </w:rPr>
        <w:t xml:space="preserve">Tabla </w:t>
      </w:r>
      <w:r w:rsidR="00100AA3" w:rsidRPr="3198D887">
        <w:rPr>
          <w:rFonts w:cs="Arial"/>
          <w:i/>
          <w:iCs/>
        </w:rPr>
        <w:fldChar w:fldCharType="begin"/>
      </w:r>
      <w:r w:rsidR="00100AA3" w:rsidRPr="3198D887">
        <w:rPr>
          <w:rFonts w:cs="Arial"/>
          <w:i/>
          <w:iCs/>
        </w:rPr>
        <w:instrText xml:space="preserve"> SEQ Tabla \* ARABIC </w:instrText>
      </w:r>
      <w:r w:rsidR="00100AA3" w:rsidRPr="3198D887">
        <w:rPr>
          <w:rFonts w:cs="Arial"/>
          <w:i/>
          <w:iCs/>
        </w:rPr>
        <w:fldChar w:fldCharType="separate"/>
      </w:r>
      <w:r w:rsidR="00AC1043">
        <w:rPr>
          <w:rFonts w:cs="Arial"/>
          <w:i/>
          <w:iCs/>
          <w:noProof/>
        </w:rPr>
        <w:t>5</w:t>
      </w:r>
      <w:r w:rsidR="00100AA3" w:rsidRPr="3198D887">
        <w:rPr>
          <w:rFonts w:cs="Arial"/>
          <w:i/>
          <w:iCs/>
        </w:rPr>
        <w:fldChar w:fldCharType="end"/>
      </w:r>
      <w:bookmarkEnd w:id="153"/>
      <w:r w:rsidRPr="3198D887">
        <w:rPr>
          <w:rFonts w:cs="Arial"/>
          <w:i/>
          <w:iCs/>
        </w:rPr>
        <w:t>. Cuadro resumen de equipamiento primario</w:t>
      </w:r>
      <w:bookmarkEnd w:id="154"/>
      <w:r w:rsidRPr="3198D887">
        <w:rPr>
          <w:rFonts w:cs="Arial"/>
          <w:i/>
          <w:iCs/>
        </w:rPr>
        <w:t xml:space="preserve"> </w:t>
      </w:r>
    </w:p>
    <w:tbl>
      <w:tblPr>
        <w:tblStyle w:val="NormalTable0"/>
        <w:tblW w:w="9355"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28"/>
        <w:gridCol w:w="709"/>
        <w:gridCol w:w="3118"/>
      </w:tblGrid>
      <w:tr w:rsidR="006074A9" w14:paraId="05AD3BA7" w14:textId="77777777" w:rsidTr="006074A9">
        <w:trPr>
          <w:trHeight w:val="544"/>
          <w:tblHeader/>
        </w:trPr>
        <w:tc>
          <w:tcPr>
            <w:tcW w:w="5528" w:type="dxa"/>
            <w:tcBorders>
              <w:top w:val="single" w:sz="4" w:space="0" w:color="auto"/>
              <w:left w:val="single" w:sz="4" w:space="0" w:color="auto"/>
              <w:bottom w:val="single" w:sz="4" w:space="0" w:color="auto"/>
              <w:right w:val="single" w:sz="4" w:space="0" w:color="auto"/>
            </w:tcBorders>
            <w:shd w:val="clear" w:color="auto" w:fill="99CCFF"/>
            <w:vAlign w:val="center"/>
          </w:tcPr>
          <w:p w14:paraId="4A6212D7" w14:textId="77777777" w:rsidR="006074A9" w:rsidRPr="006074A9" w:rsidRDefault="006074A9">
            <w:pPr>
              <w:pStyle w:val="TableParagraph"/>
              <w:spacing w:line="268" w:lineRule="exact"/>
              <w:ind w:left="107" w:right="99"/>
              <w:jc w:val="center"/>
              <w:rPr>
                <w:rFonts w:ascii="Arial" w:eastAsia="Times New Roman" w:hAnsi="Arial" w:cs="Arial"/>
                <w:b/>
                <w:bCs/>
                <w:color w:val="595959" w:themeColor="text1" w:themeTint="A6"/>
                <w:szCs w:val="24"/>
                <w:lang w:val="es-CL" w:eastAsia="en-US" w:bidi="ar-SA"/>
              </w:rPr>
            </w:pPr>
            <w:r w:rsidRPr="006074A9">
              <w:rPr>
                <w:rFonts w:ascii="Arial" w:eastAsia="Times New Roman" w:hAnsi="Arial" w:cs="Arial"/>
                <w:b/>
                <w:bCs/>
                <w:color w:val="595959" w:themeColor="text1" w:themeTint="A6"/>
                <w:szCs w:val="24"/>
                <w:lang w:val="es-CL" w:eastAsia="en-US" w:bidi="ar-SA"/>
              </w:rPr>
              <w:t>Equipos de Potencia.</w:t>
            </w:r>
          </w:p>
        </w:tc>
        <w:tc>
          <w:tcPr>
            <w:tcW w:w="709" w:type="dxa"/>
            <w:tcBorders>
              <w:top w:val="single" w:sz="4" w:space="0" w:color="auto"/>
              <w:left w:val="single" w:sz="4" w:space="0" w:color="auto"/>
              <w:bottom w:val="single" w:sz="4" w:space="0" w:color="auto"/>
              <w:right w:val="single" w:sz="4" w:space="0" w:color="auto"/>
            </w:tcBorders>
            <w:shd w:val="clear" w:color="auto" w:fill="99CCFF"/>
            <w:vAlign w:val="center"/>
          </w:tcPr>
          <w:p w14:paraId="2F79A037" w14:textId="3CF42F19" w:rsidR="006074A9" w:rsidRPr="006074A9" w:rsidRDefault="006074A9">
            <w:pPr>
              <w:pStyle w:val="TableParagraph"/>
              <w:spacing w:line="268" w:lineRule="exact"/>
              <w:ind w:left="110" w:right="99"/>
              <w:jc w:val="center"/>
              <w:rPr>
                <w:rFonts w:ascii="Arial" w:eastAsia="Times New Roman" w:hAnsi="Arial" w:cs="Arial"/>
                <w:b/>
                <w:bCs/>
                <w:color w:val="595959" w:themeColor="text1" w:themeTint="A6"/>
                <w:szCs w:val="24"/>
                <w:lang w:val="es-CL" w:eastAsia="en-US" w:bidi="ar-SA"/>
              </w:rPr>
            </w:pPr>
            <w:proofErr w:type="spellStart"/>
            <w:r w:rsidRPr="006074A9">
              <w:rPr>
                <w:rFonts w:ascii="Arial" w:eastAsia="Times New Roman" w:hAnsi="Arial" w:cs="Arial"/>
                <w:b/>
                <w:bCs/>
                <w:color w:val="595959" w:themeColor="text1" w:themeTint="A6"/>
                <w:szCs w:val="24"/>
                <w:lang w:val="es-CL" w:eastAsia="en-US" w:bidi="ar-SA"/>
              </w:rPr>
              <w:t>Cant</w:t>
            </w:r>
            <w:proofErr w:type="spellEnd"/>
          </w:p>
        </w:tc>
        <w:tc>
          <w:tcPr>
            <w:tcW w:w="3118" w:type="dxa"/>
            <w:tcBorders>
              <w:top w:val="single" w:sz="4" w:space="0" w:color="auto"/>
              <w:left w:val="single" w:sz="4" w:space="0" w:color="auto"/>
              <w:bottom w:val="single" w:sz="4" w:space="0" w:color="auto"/>
              <w:right w:val="single" w:sz="4" w:space="0" w:color="auto"/>
            </w:tcBorders>
            <w:shd w:val="clear" w:color="auto" w:fill="99CCFF"/>
            <w:vAlign w:val="center"/>
          </w:tcPr>
          <w:p w14:paraId="68043D36" w14:textId="77777777" w:rsidR="006074A9" w:rsidRPr="006074A9" w:rsidRDefault="006074A9">
            <w:pPr>
              <w:pStyle w:val="TableParagraph"/>
              <w:spacing w:line="268" w:lineRule="exact"/>
              <w:ind w:left="109" w:right="99"/>
              <w:jc w:val="center"/>
              <w:rPr>
                <w:rFonts w:ascii="Arial" w:eastAsia="Times New Roman" w:hAnsi="Arial" w:cs="Arial"/>
                <w:b/>
                <w:bCs/>
                <w:color w:val="595959" w:themeColor="text1" w:themeTint="A6"/>
                <w:szCs w:val="24"/>
                <w:lang w:val="es-CL" w:eastAsia="en-US" w:bidi="ar-SA"/>
              </w:rPr>
            </w:pPr>
            <w:r w:rsidRPr="006074A9">
              <w:rPr>
                <w:rFonts w:ascii="Arial" w:eastAsia="Times New Roman" w:hAnsi="Arial" w:cs="Arial"/>
                <w:b/>
                <w:bCs/>
                <w:color w:val="595959" w:themeColor="text1" w:themeTint="A6"/>
                <w:szCs w:val="24"/>
                <w:lang w:val="es-CL" w:eastAsia="en-US" w:bidi="ar-SA"/>
              </w:rPr>
              <w:t>Nuevo/Desincorporado</w:t>
            </w:r>
          </w:p>
        </w:tc>
      </w:tr>
      <w:tr w:rsidR="006074A9" w14:paraId="1BEA37DB" w14:textId="77777777" w:rsidTr="00564A0F">
        <w:trPr>
          <w:trHeight w:val="1489"/>
        </w:trPr>
        <w:tc>
          <w:tcPr>
            <w:tcW w:w="5528" w:type="dxa"/>
            <w:vAlign w:val="center"/>
          </w:tcPr>
          <w:p w14:paraId="7220FDDA" w14:textId="401E790F" w:rsidR="006074A9" w:rsidRDefault="009C08A2" w:rsidP="006074A9">
            <w:pPr>
              <w:pStyle w:val="TableParagraph"/>
              <w:spacing w:line="276" w:lineRule="auto"/>
              <w:ind w:right="99"/>
              <w:rPr>
                <w:lang w:val="es-CL"/>
              </w:rPr>
            </w:pPr>
            <w:r w:rsidRPr="009C08A2">
              <w:rPr>
                <w:lang w:val="es-CL"/>
              </w:rPr>
              <w:t>TRANSFORMADOR DE POTENCIAL 110/√3 / 0.110/√3</w:t>
            </w:r>
          </w:p>
          <w:p w14:paraId="613530FC" w14:textId="6B520ED8" w:rsidR="009C08A2" w:rsidRDefault="00E25ECE" w:rsidP="006074A9">
            <w:pPr>
              <w:pStyle w:val="TableParagraph"/>
              <w:spacing w:line="276" w:lineRule="auto"/>
              <w:ind w:right="99"/>
              <w:rPr>
                <w:lang w:val="es-CL"/>
              </w:rPr>
            </w:pPr>
            <w:r w:rsidRPr="00E25ECE">
              <w:rPr>
                <w:lang w:val="es-CL"/>
              </w:rPr>
              <w:t xml:space="preserve">DESCONECTADOR VERTICAL </w:t>
            </w:r>
            <w:r>
              <w:rPr>
                <w:lang w:val="es-CL"/>
              </w:rPr>
              <w:t>MOTO.</w:t>
            </w:r>
            <w:r w:rsidRPr="00E25ECE">
              <w:rPr>
                <w:lang w:val="es-CL"/>
              </w:rPr>
              <w:t xml:space="preserve"> 145kV, 1600A, 40</w:t>
            </w:r>
            <w:r w:rsidR="001F58CD" w:rsidRPr="00E25ECE">
              <w:rPr>
                <w:lang w:val="es-CL"/>
              </w:rPr>
              <w:t>Ka</w:t>
            </w:r>
          </w:p>
          <w:p w14:paraId="012590AD" w14:textId="77777777" w:rsidR="001F58CD" w:rsidRDefault="001F58CD" w:rsidP="006074A9">
            <w:pPr>
              <w:pStyle w:val="TableParagraph"/>
              <w:spacing w:line="276" w:lineRule="auto"/>
              <w:ind w:right="99"/>
              <w:rPr>
                <w:lang w:val="es-CL"/>
              </w:rPr>
            </w:pPr>
            <w:r w:rsidRPr="001F58CD">
              <w:rPr>
                <w:lang w:val="es-CL"/>
              </w:rPr>
              <w:t>INTERRUPTOR DE PODER 145kV, 2000A, 40kA</w:t>
            </w:r>
          </w:p>
          <w:p w14:paraId="68645F26" w14:textId="2A07D283" w:rsidR="00100849" w:rsidRDefault="00100849" w:rsidP="006074A9">
            <w:pPr>
              <w:pStyle w:val="TableParagraph"/>
              <w:spacing w:line="276" w:lineRule="auto"/>
              <w:ind w:right="99"/>
              <w:rPr>
                <w:lang w:val="es-CL"/>
              </w:rPr>
            </w:pPr>
            <w:r w:rsidRPr="00100849">
              <w:rPr>
                <w:lang w:val="es-CL"/>
              </w:rPr>
              <w:t>TRANSFORMADOR DE PODER 110/12,5kV, 50MVA</w:t>
            </w:r>
            <w:r w:rsidR="00DD005F">
              <w:rPr>
                <w:lang w:val="es-CL"/>
              </w:rPr>
              <w:t>.</w:t>
            </w:r>
          </w:p>
          <w:p w14:paraId="75075481" w14:textId="77777777" w:rsidR="00100849" w:rsidRDefault="00100849" w:rsidP="006074A9">
            <w:pPr>
              <w:pStyle w:val="TableParagraph"/>
              <w:spacing w:line="276" w:lineRule="auto"/>
              <w:ind w:right="99"/>
              <w:rPr>
                <w:lang w:val="es-CL"/>
              </w:rPr>
            </w:pPr>
            <w:r>
              <w:rPr>
                <w:lang w:val="es-CL"/>
              </w:rPr>
              <w:t>PARARRAYO 110 kV, MONTADO EN TRANSFORMADOR</w:t>
            </w:r>
          </w:p>
          <w:p w14:paraId="3B2BF797" w14:textId="77777777" w:rsidR="00100849" w:rsidRDefault="00100849" w:rsidP="006074A9">
            <w:pPr>
              <w:pStyle w:val="TableParagraph"/>
              <w:spacing w:line="276" w:lineRule="auto"/>
              <w:ind w:right="99"/>
              <w:rPr>
                <w:lang w:val="es-CL"/>
              </w:rPr>
            </w:pPr>
            <w:r>
              <w:rPr>
                <w:lang w:val="es-CL"/>
              </w:rPr>
              <w:t>PARARRAYO 12 kV, MONTADO EN TRANSFORMADOR</w:t>
            </w:r>
          </w:p>
          <w:p w14:paraId="2B7FEC99" w14:textId="2CA56056" w:rsidR="00E81B16" w:rsidRDefault="00E81B16" w:rsidP="006074A9">
            <w:pPr>
              <w:pStyle w:val="TableParagraph"/>
              <w:spacing w:line="276" w:lineRule="auto"/>
              <w:ind w:right="99"/>
              <w:rPr>
                <w:lang w:val="es-CL"/>
              </w:rPr>
            </w:pPr>
            <w:r w:rsidRPr="00E81B16">
              <w:rPr>
                <w:lang w:val="es-CL"/>
              </w:rPr>
              <w:t>RESISTENCIA DEL NEUTRO 7Ω, 1000A 10seg, 12kV.</w:t>
            </w:r>
          </w:p>
          <w:p w14:paraId="74DB9CAF" w14:textId="56F74CA2" w:rsidR="00100849" w:rsidRPr="00F94BC5" w:rsidRDefault="00564A0F" w:rsidP="00564A0F">
            <w:pPr>
              <w:pStyle w:val="TableParagraph"/>
              <w:spacing w:line="276" w:lineRule="auto"/>
              <w:ind w:right="99"/>
            </w:pPr>
            <w:r>
              <w:rPr>
                <w:lang w:val="es-CL"/>
              </w:rPr>
              <w:t>JUEGO DE CELDAS 12 KV</w:t>
            </w:r>
            <w:r w:rsidR="00ED41AE">
              <w:rPr>
                <w:lang w:val="es-CL"/>
              </w:rPr>
              <w:t xml:space="preserve">, </w:t>
            </w:r>
            <w:r w:rsidR="00A5792D">
              <w:rPr>
                <w:lang w:val="es-CL"/>
              </w:rPr>
              <w:t>4</w:t>
            </w:r>
            <w:r w:rsidR="00ED41AE">
              <w:rPr>
                <w:lang w:val="es-CL"/>
              </w:rPr>
              <w:t xml:space="preserve"> ALIMENTADORE</w:t>
            </w:r>
            <w:r w:rsidR="0062319A">
              <w:rPr>
                <w:lang w:val="es-CL"/>
              </w:rPr>
              <w:t>S</w:t>
            </w:r>
          </w:p>
        </w:tc>
        <w:tc>
          <w:tcPr>
            <w:tcW w:w="709" w:type="dxa"/>
            <w:vAlign w:val="center"/>
          </w:tcPr>
          <w:p w14:paraId="0D1E8739" w14:textId="1F3E1E3C" w:rsidR="006074A9" w:rsidRPr="006074A9" w:rsidRDefault="00564A0F"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3</w:t>
            </w:r>
          </w:p>
          <w:p w14:paraId="67364369" w14:textId="273EE074"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1</w:t>
            </w:r>
          </w:p>
          <w:p w14:paraId="27C50BB5" w14:textId="48979871"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1</w:t>
            </w:r>
          </w:p>
          <w:p w14:paraId="4D5EDC32" w14:textId="30EC73A7"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1</w:t>
            </w:r>
          </w:p>
          <w:p w14:paraId="4B3241E8" w14:textId="5A322BA1"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3</w:t>
            </w:r>
          </w:p>
          <w:p w14:paraId="62172FA8" w14:textId="648D7FC6"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3</w:t>
            </w:r>
          </w:p>
          <w:p w14:paraId="2E8C19B9" w14:textId="74FF962F" w:rsidR="006074A9" w:rsidRPr="006074A9" w:rsidRDefault="009E2985"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1</w:t>
            </w:r>
          </w:p>
          <w:p w14:paraId="66112DBE" w14:textId="0705636C" w:rsidR="006074A9" w:rsidRPr="006074A9" w:rsidRDefault="009E2985" w:rsidP="009E2985">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Pr>
                <w:rFonts w:ascii="Arial" w:eastAsia="Times New Roman" w:hAnsi="Arial" w:cs="Arial"/>
                <w:color w:val="595959" w:themeColor="text1" w:themeTint="A6"/>
                <w:szCs w:val="24"/>
                <w:lang w:val="es-CL" w:eastAsia="en-US" w:bidi="ar-SA"/>
              </w:rPr>
              <w:t>1</w:t>
            </w:r>
          </w:p>
        </w:tc>
        <w:tc>
          <w:tcPr>
            <w:tcW w:w="3118" w:type="dxa"/>
            <w:vAlign w:val="center"/>
          </w:tcPr>
          <w:p w14:paraId="01A19CFC"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30102532"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766FCB19"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39CF84EB"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692AECC8"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2ECAA473"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2F13A9EB" w14:textId="77777777" w:rsidR="006074A9" w:rsidRPr="006074A9" w:rsidRDefault="006074A9" w:rsidP="006074A9">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p w14:paraId="11238D23" w14:textId="2683E2ED" w:rsidR="006074A9" w:rsidRPr="006074A9" w:rsidRDefault="006074A9" w:rsidP="009E2985">
            <w:pPr>
              <w:pStyle w:val="TableParagraph"/>
              <w:spacing w:line="276" w:lineRule="auto"/>
              <w:ind w:right="99"/>
              <w:jc w:val="center"/>
              <w:rPr>
                <w:rFonts w:ascii="Arial" w:eastAsia="Times New Roman" w:hAnsi="Arial" w:cs="Arial"/>
                <w:color w:val="595959" w:themeColor="text1" w:themeTint="A6"/>
                <w:szCs w:val="24"/>
                <w:lang w:val="es-CL" w:eastAsia="en-US" w:bidi="ar-SA"/>
              </w:rPr>
            </w:pPr>
            <w:r w:rsidRPr="006074A9">
              <w:rPr>
                <w:rFonts w:ascii="Arial" w:eastAsia="Times New Roman" w:hAnsi="Arial" w:cs="Arial"/>
                <w:color w:val="595959" w:themeColor="text1" w:themeTint="A6"/>
                <w:szCs w:val="24"/>
                <w:lang w:val="es-CL" w:eastAsia="en-US" w:bidi="ar-SA"/>
              </w:rPr>
              <w:t>Nuevo</w:t>
            </w:r>
          </w:p>
        </w:tc>
      </w:tr>
    </w:tbl>
    <w:p w14:paraId="5484D5E8" w14:textId="77777777" w:rsidR="003E2136" w:rsidRPr="00AF0E42" w:rsidRDefault="003E2136" w:rsidP="003F2ED8">
      <w:pPr>
        <w:rPr>
          <w:rFonts w:cs="Arial"/>
        </w:rPr>
      </w:pPr>
    </w:p>
    <w:p w14:paraId="0103762A" w14:textId="4155BCAE" w:rsidR="003748F1" w:rsidRPr="00AF0E42" w:rsidRDefault="003748F1" w:rsidP="003748F1">
      <w:pPr>
        <w:pStyle w:val="Ttulo3"/>
        <w:tabs>
          <w:tab w:val="left" w:pos="993"/>
        </w:tabs>
        <w:ind w:hanging="993"/>
      </w:pPr>
      <w:r w:rsidRPr="00AF0E42">
        <w:t xml:space="preserve">Resumen de </w:t>
      </w:r>
      <w:r w:rsidR="00483A67" w:rsidRPr="00AF0E42">
        <w:t>E</w:t>
      </w:r>
      <w:r w:rsidRPr="00AF0E42">
        <w:t xml:space="preserve">quipos </w:t>
      </w:r>
      <w:r w:rsidR="00483A67" w:rsidRPr="00AF0E42">
        <w:t>A</w:t>
      </w:r>
      <w:r w:rsidRPr="00AF0E42">
        <w:t xml:space="preserve">sociados al </w:t>
      </w:r>
      <w:r w:rsidR="00683BEC" w:rsidRPr="00AF0E42">
        <w:t>S</w:t>
      </w:r>
      <w:r w:rsidRPr="00AF0E42">
        <w:t xml:space="preserve">istema de </w:t>
      </w:r>
      <w:r w:rsidR="00683BEC" w:rsidRPr="00AF0E42">
        <w:t>C</w:t>
      </w:r>
      <w:r w:rsidRPr="00AF0E42">
        <w:t>ontrol</w:t>
      </w:r>
    </w:p>
    <w:p w14:paraId="407AC4F9" w14:textId="7BA57C24" w:rsidR="00971FFB" w:rsidRPr="00AF0E42" w:rsidRDefault="00971FFB" w:rsidP="00971FFB">
      <w:pPr>
        <w:rPr>
          <w:rFonts w:cs="Arial"/>
        </w:rPr>
      </w:pPr>
      <w:r w:rsidRPr="00AF0E42">
        <w:rPr>
          <w:rFonts w:cs="Arial"/>
        </w:rPr>
        <w:t>A continuación, se presenta el resumen asociado a los sistemas de control del proyecto:</w:t>
      </w:r>
    </w:p>
    <w:p w14:paraId="42A20049" w14:textId="67E20A98" w:rsidR="005B0893" w:rsidRPr="00AF0E42" w:rsidRDefault="005B0893" w:rsidP="005B0893">
      <w:pPr>
        <w:rPr>
          <w:rFonts w:cs="Arial"/>
        </w:rPr>
      </w:pPr>
      <w:r w:rsidRPr="00AF0E42">
        <w:rPr>
          <w:rFonts w:cs="Arial"/>
        </w:rPr>
        <w:t xml:space="preserve">La siguiente tabla contiene el resumen completo de todos los equipos asociados al sistema de control, comunicaciones y medidas que se debe suministrar del proyecto, los cuales deben cumplir con todos los criterios normativos indicados en </w:t>
      </w:r>
      <w:proofErr w:type="spellStart"/>
      <w:r w:rsidR="00145C17" w:rsidRPr="00AF0E42">
        <w:rPr>
          <w:rFonts w:cs="Arial"/>
        </w:rPr>
        <w:t>NTSyCS</w:t>
      </w:r>
      <w:proofErr w:type="spellEnd"/>
      <w:r w:rsidRPr="00AF0E42">
        <w:rPr>
          <w:rFonts w:cs="Arial"/>
        </w:rPr>
        <w:t xml:space="preserve"> vigente a la fecha de construcción.</w:t>
      </w:r>
    </w:p>
    <w:p w14:paraId="5BF1BC32" w14:textId="158F695F" w:rsidR="005B0893" w:rsidRPr="00AF0E42" w:rsidRDefault="005B0893" w:rsidP="005B0893">
      <w:pPr>
        <w:spacing w:after="0"/>
        <w:rPr>
          <w:rFonts w:cs="Arial"/>
          <w:i/>
          <w:iCs/>
        </w:rPr>
      </w:pPr>
      <w:bookmarkStart w:id="155" w:name="_Toc196228095"/>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AC1043">
        <w:rPr>
          <w:rFonts w:cs="Arial"/>
          <w:i/>
          <w:iCs/>
          <w:noProof/>
        </w:rPr>
        <w:t>6</w:t>
      </w:r>
      <w:r w:rsidRPr="00AF0E42">
        <w:rPr>
          <w:rFonts w:cs="Arial"/>
          <w:i/>
          <w:iCs/>
        </w:rPr>
        <w:fldChar w:fldCharType="end"/>
      </w:r>
      <w:r w:rsidRPr="00AF0E42">
        <w:rPr>
          <w:rFonts w:cs="Arial"/>
          <w:i/>
          <w:iCs/>
        </w:rPr>
        <w:t>. Cuadros resumen de equipamiento de control, comunicaciones y medidas.</w:t>
      </w:r>
      <w:bookmarkEnd w:id="155"/>
    </w:p>
    <w:tbl>
      <w:tblPr>
        <w:tblStyle w:val="Tabladecuadrcula1clara-nfasis51"/>
        <w:tblW w:w="9395" w:type="dxa"/>
        <w:tblLayout w:type="fixed"/>
        <w:tblLook w:val="04A0" w:firstRow="1" w:lastRow="0" w:firstColumn="1" w:lastColumn="0" w:noHBand="0" w:noVBand="1"/>
      </w:tblPr>
      <w:tblGrid>
        <w:gridCol w:w="4248"/>
        <w:gridCol w:w="1276"/>
        <w:gridCol w:w="3871"/>
      </w:tblGrid>
      <w:tr w:rsidR="005B0893" w:rsidRPr="00AF0E42" w14:paraId="48B37262" w14:textId="77777777" w:rsidTr="1A76D57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01BF47" w14:textId="4079B8D2" w:rsidR="005B0893" w:rsidRPr="00AF0E42" w:rsidRDefault="005B0893">
            <w:pPr>
              <w:pStyle w:val="NormalTabla1"/>
              <w:spacing w:line="276" w:lineRule="auto"/>
              <w:rPr>
                <w:rFonts w:eastAsia="Arial"/>
              </w:rPr>
            </w:pPr>
            <w:r w:rsidRPr="00AF0E42">
              <w:rPr>
                <w:rFonts w:eastAsia="Arial"/>
              </w:rPr>
              <w:t>Gabinete de Protección Transformador</w:t>
            </w:r>
          </w:p>
        </w:tc>
        <w:tc>
          <w:tcPr>
            <w:tcW w:w="1276" w:type="dxa"/>
          </w:tcPr>
          <w:p w14:paraId="6813C3A2" w14:textId="77777777" w:rsidR="005B0893" w:rsidRPr="00AF0E42"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AF0E42">
              <w:rPr>
                <w:rFonts w:eastAsia="Arial"/>
              </w:rPr>
              <w:t>Cantidad</w:t>
            </w:r>
          </w:p>
        </w:tc>
        <w:tc>
          <w:tcPr>
            <w:tcW w:w="3871" w:type="dxa"/>
          </w:tcPr>
          <w:p w14:paraId="59450A92" w14:textId="77777777" w:rsidR="005B0893" w:rsidRPr="00AF0E42"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AF0E42">
              <w:rPr>
                <w:rFonts w:eastAsia="Arial"/>
              </w:rPr>
              <w:t>Nuevo/reutilizado/desincorporado</w:t>
            </w:r>
          </w:p>
        </w:tc>
      </w:tr>
      <w:tr w:rsidR="005B0893" w:rsidRPr="00AF0E42" w14:paraId="38131C4B"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737F04C" w14:textId="77777777" w:rsidR="005B0893" w:rsidRPr="00AF0E42" w:rsidRDefault="005B0893">
            <w:pPr>
              <w:pStyle w:val="NormalTabla1"/>
              <w:spacing w:line="276" w:lineRule="auto"/>
              <w:jc w:val="left"/>
              <w:rPr>
                <w:rFonts w:eastAsia="Arial"/>
                <w:b w:val="0"/>
                <w:bCs w:val="0"/>
              </w:rPr>
            </w:pPr>
            <w:r w:rsidRPr="00AF0E42">
              <w:rPr>
                <w:rFonts w:eastAsia="Arial"/>
                <w:b w:val="0"/>
                <w:bCs w:val="0"/>
              </w:rPr>
              <w:t xml:space="preserve">Relé de Protección </w:t>
            </w:r>
            <w:proofErr w:type="spellStart"/>
            <w:r w:rsidRPr="00AF0E42">
              <w:rPr>
                <w:rFonts w:eastAsia="Arial"/>
                <w:b w:val="0"/>
                <w:bCs w:val="0"/>
              </w:rPr>
              <w:t>Sobrecorriente</w:t>
            </w:r>
            <w:proofErr w:type="spellEnd"/>
            <w:r w:rsidRPr="00AF0E42">
              <w:rPr>
                <w:rFonts w:eastAsia="Arial"/>
                <w:b w:val="0"/>
                <w:bCs w:val="0"/>
              </w:rPr>
              <w:t xml:space="preserve"> </w:t>
            </w:r>
          </w:p>
        </w:tc>
        <w:tc>
          <w:tcPr>
            <w:tcW w:w="1276" w:type="dxa"/>
          </w:tcPr>
          <w:p w14:paraId="280A4D28"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1</w:t>
            </w:r>
          </w:p>
        </w:tc>
        <w:tc>
          <w:tcPr>
            <w:tcW w:w="3871" w:type="dxa"/>
          </w:tcPr>
          <w:p w14:paraId="2E3EBE31"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5694A5E7"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0312F74" w14:textId="77777777" w:rsidR="005B0893" w:rsidRPr="00AF0E42" w:rsidRDefault="005B0893">
            <w:pPr>
              <w:pStyle w:val="NormalTabla1"/>
              <w:spacing w:line="276" w:lineRule="auto"/>
              <w:jc w:val="left"/>
              <w:rPr>
                <w:rFonts w:eastAsia="Arial"/>
                <w:b w:val="0"/>
                <w:bCs w:val="0"/>
              </w:rPr>
            </w:pPr>
            <w:r w:rsidRPr="00AF0E42">
              <w:rPr>
                <w:rFonts w:eastAsia="Arial"/>
                <w:b w:val="0"/>
                <w:bCs w:val="0"/>
              </w:rPr>
              <w:t>Relé de protección Diferencial</w:t>
            </w:r>
          </w:p>
        </w:tc>
        <w:tc>
          <w:tcPr>
            <w:tcW w:w="1276" w:type="dxa"/>
          </w:tcPr>
          <w:p w14:paraId="09F6568D"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1</w:t>
            </w:r>
          </w:p>
        </w:tc>
        <w:tc>
          <w:tcPr>
            <w:tcW w:w="3871" w:type="dxa"/>
          </w:tcPr>
          <w:p w14:paraId="4A6317CB"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60A37E5B"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FAD82FC" w14:textId="77777777" w:rsidR="005B0893" w:rsidRPr="00AF0E42" w:rsidRDefault="005B0893">
            <w:pPr>
              <w:pStyle w:val="NormalTabla1"/>
              <w:spacing w:line="276" w:lineRule="auto"/>
              <w:jc w:val="left"/>
              <w:rPr>
                <w:rFonts w:eastAsia="Arial"/>
                <w:b w:val="0"/>
                <w:bCs w:val="0"/>
                <w:lang w:val="es-ES"/>
              </w:rPr>
            </w:pPr>
            <w:r w:rsidRPr="00AF0E42">
              <w:rPr>
                <w:rFonts w:eastAsia="Arial"/>
                <w:b w:val="0"/>
                <w:bCs w:val="0"/>
              </w:rPr>
              <w:t>Unidad de controlador de TR</w:t>
            </w:r>
          </w:p>
        </w:tc>
        <w:tc>
          <w:tcPr>
            <w:tcW w:w="1276" w:type="dxa"/>
          </w:tcPr>
          <w:p w14:paraId="5E86BEE2"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1</w:t>
            </w:r>
          </w:p>
        </w:tc>
        <w:tc>
          <w:tcPr>
            <w:tcW w:w="3871" w:type="dxa"/>
          </w:tcPr>
          <w:p w14:paraId="7255CCEC"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44009609"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2990DCC" w14:textId="661C6A46" w:rsidR="005B0893" w:rsidRPr="00AF0E42" w:rsidRDefault="00214CC6">
            <w:pPr>
              <w:pStyle w:val="NormalTabla1"/>
              <w:spacing w:line="276" w:lineRule="auto"/>
              <w:jc w:val="left"/>
              <w:rPr>
                <w:rFonts w:eastAsia="Arial"/>
                <w:b w:val="0"/>
                <w:bCs w:val="0"/>
              </w:rPr>
            </w:pPr>
            <w:r w:rsidRPr="00AF0E42">
              <w:rPr>
                <w:rFonts w:eastAsia="Arial"/>
                <w:b w:val="0"/>
                <w:bCs w:val="0"/>
              </w:rPr>
              <w:t>Relé</w:t>
            </w:r>
            <w:r w:rsidR="005B0893" w:rsidRPr="00AF0E42">
              <w:rPr>
                <w:rFonts w:eastAsia="Arial"/>
                <w:b w:val="0"/>
                <w:bCs w:val="0"/>
              </w:rPr>
              <w:t xml:space="preserve"> maestro</w:t>
            </w:r>
          </w:p>
        </w:tc>
        <w:tc>
          <w:tcPr>
            <w:tcW w:w="1276" w:type="dxa"/>
          </w:tcPr>
          <w:p w14:paraId="04B33476" w14:textId="1DEB12D9" w:rsidR="005B0893" w:rsidRPr="00AF0E42" w:rsidRDefault="353FF44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58A5A3FE">
              <w:rPr>
                <w:rFonts w:eastAsia="Arial"/>
              </w:rPr>
              <w:t>4</w:t>
            </w:r>
          </w:p>
        </w:tc>
        <w:tc>
          <w:tcPr>
            <w:tcW w:w="3871" w:type="dxa"/>
          </w:tcPr>
          <w:p w14:paraId="69F0552D"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081701A2"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8AAAF02" w14:textId="77777777" w:rsidR="005B0893" w:rsidRPr="00AF0E42" w:rsidRDefault="005B0893">
            <w:pPr>
              <w:pStyle w:val="NormalTabla1"/>
              <w:spacing w:line="276" w:lineRule="auto"/>
              <w:rPr>
                <w:rFonts w:eastAsia="Arial"/>
              </w:rPr>
            </w:pPr>
            <w:r w:rsidRPr="00AF0E42">
              <w:rPr>
                <w:rFonts w:eastAsia="Arial"/>
              </w:rPr>
              <w:t>Gabinete de Facturación</w:t>
            </w:r>
          </w:p>
        </w:tc>
        <w:tc>
          <w:tcPr>
            <w:tcW w:w="1276" w:type="dxa"/>
          </w:tcPr>
          <w:p w14:paraId="37089B00"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b/>
                <w:bCs/>
              </w:rPr>
              <w:t>Cantidad</w:t>
            </w:r>
          </w:p>
        </w:tc>
        <w:tc>
          <w:tcPr>
            <w:tcW w:w="3871" w:type="dxa"/>
          </w:tcPr>
          <w:p w14:paraId="602F0D1D"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b/>
                <w:bCs/>
              </w:rPr>
              <w:t>Nuevo/reutilizado/desincorporado</w:t>
            </w:r>
          </w:p>
        </w:tc>
      </w:tr>
      <w:tr w:rsidR="005B0893" w:rsidRPr="00AF0E42" w14:paraId="405DB468"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5A64D22" w14:textId="77777777" w:rsidR="005B0893" w:rsidRPr="00AF0E42" w:rsidRDefault="005B0893">
            <w:pPr>
              <w:pStyle w:val="NormalTabla1"/>
              <w:spacing w:line="276" w:lineRule="auto"/>
              <w:jc w:val="left"/>
              <w:rPr>
                <w:rFonts w:eastAsia="Arial"/>
                <w:b w:val="0"/>
                <w:bCs w:val="0"/>
              </w:rPr>
            </w:pPr>
            <w:r w:rsidRPr="00AF0E42">
              <w:rPr>
                <w:rFonts w:eastAsia="Arial"/>
                <w:b w:val="0"/>
                <w:bCs w:val="0"/>
              </w:rPr>
              <w:t>Medidor de Energía</w:t>
            </w:r>
          </w:p>
        </w:tc>
        <w:tc>
          <w:tcPr>
            <w:tcW w:w="1276" w:type="dxa"/>
          </w:tcPr>
          <w:p w14:paraId="07EA14C8"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1</w:t>
            </w:r>
          </w:p>
        </w:tc>
        <w:tc>
          <w:tcPr>
            <w:tcW w:w="3871" w:type="dxa"/>
          </w:tcPr>
          <w:p w14:paraId="3A2BE0D9"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15F5D44C"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259FC0E" w14:textId="38385D2B" w:rsidR="005B0893" w:rsidRPr="00AF0E42" w:rsidRDefault="20E045C6">
            <w:pPr>
              <w:pStyle w:val="NormalTabla1"/>
              <w:spacing w:line="276" w:lineRule="auto"/>
              <w:rPr>
                <w:rFonts w:eastAsia="Arial"/>
              </w:rPr>
            </w:pPr>
            <w:r w:rsidRPr="58A5A3FE">
              <w:rPr>
                <w:rFonts w:eastAsia="Arial"/>
              </w:rPr>
              <w:t>Celdas MT</w:t>
            </w:r>
          </w:p>
        </w:tc>
        <w:tc>
          <w:tcPr>
            <w:tcW w:w="1276" w:type="dxa"/>
          </w:tcPr>
          <w:p w14:paraId="612791E1"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AF0E42">
              <w:rPr>
                <w:rFonts w:eastAsia="Arial"/>
                <w:b/>
                <w:bCs/>
              </w:rPr>
              <w:t>Cantidad</w:t>
            </w:r>
          </w:p>
        </w:tc>
        <w:tc>
          <w:tcPr>
            <w:tcW w:w="3871" w:type="dxa"/>
          </w:tcPr>
          <w:p w14:paraId="46145B0D"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AF0E42">
              <w:rPr>
                <w:rFonts w:eastAsia="Arial"/>
                <w:b/>
                <w:bCs/>
              </w:rPr>
              <w:t>Nuevo/reutilizado/desincorporado</w:t>
            </w:r>
          </w:p>
        </w:tc>
      </w:tr>
      <w:tr w:rsidR="1A76D575" w14:paraId="023FC535"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02A15419" w14:textId="2948D87E" w:rsidR="1A76D575" w:rsidRDefault="1A76D575" w:rsidP="1A76D575">
            <w:pPr>
              <w:pStyle w:val="NormalTabla1"/>
              <w:spacing w:line="276" w:lineRule="auto"/>
              <w:jc w:val="left"/>
              <w:rPr>
                <w:rFonts w:eastAsia="Arial"/>
                <w:b w:val="0"/>
                <w:bCs w:val="0"/>
              </w:rPr>
            </w:pPr>
            <w:r w:rsidRPr="1A76D575">
              <w:rPr>
                <w:rFonts w:eastAsia="Arial"/>
                <w:b w:val="0"/>
                <w:bCs w:val="0"/>
              </w:rPr>
              <w:t xml:space="preserve">Relé de Protección de Barra Principal </w:t>
            </w:r>
          </w:p>
        </w:tc>
        <w:tc>
          <w:tcPr>
            <w:tcW w:w="1276" w:type="dxa"/>
          </w:tcPr>
          <w:p w14:paraId="0D5C8DA6" w14:textId="77777777" w:rsidR="1A76D575" w:rsidRDefault="1A76D575"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1</w:t>
            </w:r>
          </w:p>
        </w:tc>
        <w:tc>
          <w:tcPr>
            <w:tcW w:w="3871" w:type="dxa"/>
          </w:tcPr>
          <w:p w14:paraId="34F346FC" w14:textId="77777777" w:rsidR="1A76D575" w:rsidRDefault="1A76D575"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Nuevo</w:t>
            </w:r>
          </w:p>
        </w:tc>
      </w:tr>
      <w:tr w:rsidR="1A76D575" w14:paraId="3BE21B7A"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CA19C1A" w14:textId="05675C17" w:rsidR="1A76D575" w:rsidRDefault="1A76D575" w:rsidP="1A76D575">
            <w:pPr>
              <w:pStyle w:val="NormalTabla1"/>
              <w:spacing w:line="276" w:lineRule="auto"/>
              <w:jc w:val="left"/>
              <w:rPr>
                <w:rFonts w:eastAsia="Arial"/>
                <w:b w:val="0"/>
                <w:bCs w:val="0"/>
              </w:rPr>
            </w:pPr>
            <w:r w:rsidRPr="1A76D575">
              <w:rPr>
                <w:rFonts w:eastAsia="Arial"/>
                <w:b w:val="0"/>
                <w:bCs w:val="0"/>
              </w:rPr>
              <w:t xml:space="preserve">Relé de Protección de Barra Auxiliar </w:t>
            </w:r>
          </w:p>
        </w:tc>
        <w:tc>
          <w:tcPr>
            <w:tcW w:w="1276" w:type="dxa"/>
          </w:tcPr>
          <w:p w14:paraId="6D4F4957" w14:textId="77777777" w:rsidR="1A76D575" w:rsidRDefault="1A76D575"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1</w:t>
            </w:r>
          </w:p>
        </w:tc>
        <w:tc>
          <w:tcPr>
            <w:tcW w:w="3871" w:type="dxa"/>
          </w:tcPr>
          <w:p w14:paraId="6C91F168" w14:textId="77777777" w:rsidR="1A76D575" w:rsidRDefault="1A76D575"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Nuevo</w:t>
            </w:r>
          </w:p>
        </w:tc>
      </w:tr>
      <w:tr w:rsidR="005B0893" w:rsidRPr="00AF0E42" w14:paraId="3071E48B"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DE2188" w14:textId="77777777" w:rsidR="005B0893" w:rsidRPr="00AF0E42" w:rsidRDefault="005B0893">
            <w:pPr>
              <w:pStyle w:val="NormalTabla1"/>
              <w:spacing w:line="276" w:lineRule="auto"/>
              <w:jc w:val="left"/>
              <w:rPr>
                <w:rFonts w:eastAsia="Arial"/>
                <w:b w:val="0"/>
                <w:bCs w:val="0"/>
              </w:rPr>
            </w:pPr>
            <w:r w:rsidRPr="00AF0E42">
              <w:rPr>
                <w:rFonts w:eastAsia="Arial"/>
                <w:b w:val="0"/>
                <w:bCs w:val="0"/>
              </w:rPr>
              <w:t xml:space="preserve">Relé de Protección de </w:t>
            </w:r>
            <w:proofErr w:type="spellStart"/>
            <w:r w:rsidRPr="00AF0E42">
              <w:rPr>
                <w:rFonts w:eastAsia="Arial"/>
                <w:b w:val="0"/>
                <w:bCs w:val="0"/>
              </w:rPr>
              <w:t>Sobrecorriente</w:t>
            </w:r>
            <w:proofErr w:type="spellEnd"/>
          </w:p>
        </w:tc>
        <w:tc>
          <w:tcPr>
            <w:tcW w:w="1276" w:type="dxa"/>
          </w:tcPr>
          <w:p w14:paraId="6EB9218A" w14:textId="0D50D9F2" w:rsidR="005B0893" w:rsidRPr="00AF0E42" w:rsidRDefault="0062319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Pr>
                <w:rFonts w:eastAsia="Arial"/>
              </w:rPr>
              <w:t>4</w:t>
            </w:r>
          </w:p>
        </w:tc>
        <w:tc>
          <w:tcPr>
            <w:tcW w:w="3871" w:type="dxa"/>
          </w:tcPr>
          <w:p w14:paraId="4F48A1BE"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005B0893" w:rsidRPr="00AF0E42" w14:paraId="3F691EF7"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C597F44" w14:textId="77777777" w:rsidR="005B0893" w:rsidRPr="00AF0E42" w:rsidRDefault="005B0893">
            <w:pPr>
              <w:pStyle w:val="NormalTabla1"/>
              <w:spacing w:line="276" w:lineRule="auto"/>
              <w:jc w:val="left"/>
              <w:rPr>
                <w:rFonts w:eastAsia="Arial"/>
                <w:b w:val="0"/>
                <w:bCs w:val="0"/>
              </w:rPr>
            </w:pPr>
            <w:r w:rsidRPr="00AF0E42">
              <w:rPr>
                <w:rFonts w:eastAsia="Arial"/>
                <w:b w:val="0"/>
                <w:bCs w:val="0"/>
              </w:rPr>
              <w:lastRenderedPageBreak/>
              <w:t>Medidores de Calidad de Energía</w:t>
            </w:r>
          </w:p>
        </w:tc>
        <w:tc>
          <w:tcPr>
            <w:tcW w:w="1276" w:type="dxa"/>
          </w:tcPr>
          <w:p w14:paraId="30741438" w14:textId="26CE2D15" w:rsidR="005B0893" w:rsidRPr="00AF0E42" w:rsidRDefault="000B19F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Pr>
                <w:rFonts w:eastAsia="Arial"/>
              </w:rPr>
              <w:t>8</w:t>
            </w:r>
          </w:p>
        </w:tc>
        <w:tc>
          <w:tcPr>
            <w:tcW w:w="3871" w:type="dxa"/>
          </w:tcPr>
          <w:p w14:paraId="70386AE1"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58A5A3FE" w14:paraId="61FB310B"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67CD8850" w14:textId="5D048AC5" w:rsidR="1B7DD490" w:rsidRDefault="1B7DD490" w:rsidP="58A5A3FE">
            <w:pPr>
              <w:pStyle w:val="NormalTabla1"/>
              <w:spacing w:line="276" w:lineRule="auto"/>
              <w:jc w:val="left"/>
              <w:rPr>
                <w:rFonts w:eastAsia="Arial"/>
                <w:b w:val="0"/>
                <w:bCs w:val="0"/>
              </w:rPr>
            </w:pPr>
            <w:r w:rsidRPr="58A5A3FE">
              <w:rPr>
                <w:rFonts w:eastAsia="Arial"/>
                <w:b w:val="0"/>
                <w:bCs w:val="0"/>
              </w:rPr>
              <w:t>Medidor facturador MT</w:t>
            </w:r>
          </w:p>
        </w:tc>
        <w:tc>
          <w:tcPr>
            <w:tcW w:w="1276" w:type="dxa"/>
          </w:tcPr>
          <w:p w14:paraId="5811FA38" w14:textId="53DCD76E" w:rsidR="1B7DD490" w:rsidRDefault="1B7DD490" w:rsidP="58A5A3FE">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58A5A3FE">
              <w:rPr>
                <w:rFonts w:eastAsia="Arial"/>
              </w:rPr>
              <w:t>1</w:t>
            </w:r>
          </w:p>
        </w:tc>
        <w:tc>
          <w:tcPr>
            <w:tcW w:w="3871" w:type="dxa"/>
          </w:tcPr>
          <w:p w14:paraId="231DA63C" w14:textId="533F19D9" w:rsidR="1B7DD490" w:rsidRDefault="1B7DD490" w:rsidP="58A5A3FE">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58A5A3FE">
              <w:rPr>
                <w:rFonts w:eastAsia="Arial"/>
              </w:rPr>
              <w:t>Nuevo</w:t>
            </w:r>
          </w:p>
        </w:tc>
      </w:tr>
      <w:tr w:rsidR="005B0893" w:rsidRPr="00AF0E42" w14:paraId="3B4A06D1"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3ED5D2DB" w14:textId="77777777" w:rsidR="005B0893" w:rsidRPr="00AF0E42" w:rsidRDefault="005B0893">
            <w:pPr>
              <w:pStyle w:val="NormalTabla1"/>
              <w:spacing w:line="276" w:lineRule="auto"/>
              <w:jc w:val="left"/>
              <w:rPr>
                <w:rFonts w:eastAsia="Arial"/>
                <w:b w:val="0"/>
                <w:bCs w:val="0"/>
              </w:rPr>
            </w:pPr>
            <w:proofErr w:type="spellStart"/>
            <w:r w:rsidRPr="00AF0E42">
              <w:rPr>
                <w:rFonts w:eastAsia="Arial"/>
                <w:b w:val="0"/>
                <w:bCs w:val="0"/>
              </w:rPr>
              <w:t>Swich</w:t>
            </w:r>
            <w:proofErr w:type="spellEnd"/>
            <w:r w:rsidRPr="00AF0E42">
              <w:rPr>
                <w:rFonts w:eastAsia="Arial"/>
                <w:b w:val="0"/>
                <w:bCs w:val="0"/>
              </w:rPr>
              <w:t xml:space="preserve"> de comunicaciones</w:t>
            </w:r>
          </w:p>
        </w:tc>
        <w:tc>
          <w:tcPr>
            <w:tcW w:w="1276" w:type="dxa"/>
          </w:tcPr>
          <w:p w14:paraId="2C06EF54" w14:textId="462BB937" w:rsidR="005B0893" w:rsidRPr="00AF0E42" w:rsidRDefault="2BFC44D4">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3</w:t>
            </w:r>
          </w:p>
        </w:tc>
        <w:tc>
          <w:tcPr>
            <w:tcW w:w="3871" w:type="dxa"/>
          </w:tcPr>
          <w:p w14:paraId="21184634"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AF0E42">
              <w:rPr>
                <w:rFonts w:eastAsia="Arial"/>
              </w:rPr>
              <w:t>Nuevo</w:t>
            </w:r>
          </w:p>
        </w:tc>
      </w:tr>
      <w:tr w:rsidR="1A76D575" w14:paraId="6742B1D6"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60D61569" w14:textId="2E01D4AB" w:rsidR="1A76D575" w:rsidRDefault="1A76D575" w:rsidP="1A76D575">
            <w:pPr>
              <w:pStyle w:val="NormalTabla1"/>
              <w:spacing w:line="276" w:lineRule="auto"/>
              <w:jc w:val="left"/>
              <w:rPr>
                <w:rFonts w:eastAsia="Arial"/>
              </w:rPr>
            </w:pPr>
            <w:proofErr w:type="spellStart"/>
            <w:r w:rsidRPr="1A76D575">
              <w:rPr>
                <w:rFonts w:eastAsia="Arial"/>
                <w:b w:val="0"/>
                <w:bCs w:val="0"/>
              </w:rPr>
              <w:t>Rele</w:t>
            </w:r>
            <w:proofErr w:type="spellEnd"/>
            <w:r w:rsidRPr="1A76D575">
              <w:rPr>
                <w:rFonts w:eastAsia="Arial"/>
                <w:b w:val="0"/>
                <w:bCs w:val="0"/>
              </w:rPr>
              <w:t xml:space="preserve"> control paño interconexión</w:t>
            </w:r>
          </w:p>
        </w:tc>
        <w:tc>
          <w:tcPr>
            <w:tcW w:w="1276" w:type="dxa"/>
          </w:tcPr>
          <w:p w14:paraId="68EBFFB2" w14:textId="375C7BF7" w:rsidR="08D5F150" w:rsidRDefault="08D5F150"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3</w:t>
            </w:r>
          </w:p>
        </w:tc>
        <w:tc>
          <w:tcPr>
            <w:tcW w:w="3871" w:type="dxa"/>
          </w:tcPr>
          <w:p w14:paraId="22BD702A" w14:textId="535D4295" w:rsidR="1A76D575" w:rsidRDefault="1A76D575" w:rsidP="1A76D5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1A76D575">
              <w:rPr>
                <w:rFonts w:eastAsia="Arial"/>
              </w:rPr>
              <w:t>Nuevo</w:t>
            </w:r>
          </w:p>
        </w:tc>
      </w:tr>
      <w:tr w:rsidR="3C019209" w14:paraId="2658B59F"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02A3FE2" w14:textId="283FFFF4" w:rsidR="77A06736" w:rsidRDefault="0505E78C" w:rsidP="3C019209">
            <w:pPr>
              <w:pStyle w:val="NormalTabla1"/>
              <w:spacing w:line="276" w:lineRule="auto"/>
              <w:rPr>
                <w:rFonts w:eastAsia="Arial"/>
              </w:rPr>
            </w:pPr>
            <w:r w:rsidRPr="1A76D575">
              <w:rPr>
                <w:rFonts w:eastAsia="Arial"/>
              </w:rPr>
              <w:t xml:space="preserve">Sistema de control local </w:t>
            </w:r>
            <w:r w:rsidR="77A06736" w:rsidRPr="1A76D575">
              <w:rPr>
                <w:rFonts w:eastAsia="Arial"/>
              </w:rPr>
              <w:t>UCP y UCS</w:t>
            </w:r>
          </w:p>
        </w:tc>
        <w:tc>
          <w:tcPr>
            <w:tcW w:w="1276" w:type="dxa"/>
          </w:tcPr>
          <w:p w14:paraId="43CEB986" w14:textId="77777777"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3C019209">
              <w:rPr>
                <w:rFonts w:eastAsia="Arial"/>
                <w:b/>
                <w:bCs/>
              </w:rPr>
              <w:t>Cantidad</w:t>
            </w:r>
          </w:p>
        </w:tc>
        <w:tc>
          <w:tcPr>
            <w:tcW w:w="3871" w:type="dxa"/>
          </w:tcPr>
          <w:p w14:paraId="331577EA" w14:textId="77777777"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3C019209">
              <w:rPr>
                <w:rFonts w:eastAsia="Arial"/>
                <w:b/>
                <w:bCs/>
              </w:rPr>
              <w:t>Nuevo/reutilizado/desincorporado</w:t>
            </w:r>
          </w:p>
        </w:tc>
      </w:tr>
      <w:tr w:rsidR="3C019209" w14:paraId="19486CFD"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848EF0F" w14:textId="20790E03" w:rsidR="73CFF8C6" w:rsidRDefault="73CFF8C6" w:rsidP="3C019209">
            <w:pPr>
              <w:pStyle w:val="NormalTabla1"/>
              <w:spacing w:line="276" w:lineRule="auto"/>
              <w:jc w:val="left"/>
              <w:rPr>
                <w:rFonts w:eastAsia="Arial"/>
                <w:b w:val="0"/>
                <w:bCs w:val="0"/>
              </w:rPr>
            </w:pPr>
            <w:r w:rsidRPr="3C019209">
              <w:rPr>
                <w:rFonts w:eastAsia="Arial"/>
                <w:b w:val="0"/>
                <w:bCs w:val="0"/>
              </w:rPr>
              <w:t>Computador industrial</w:t>
            </w:r>
          </w:p>
        </w:tc>
        <w:tc>
          <w:tcPr>
            <w:tcW w:w="1276" w:type="dxa"/>
          </w:tcPr>
          <w:p w14:paraId="6DF717C0" w14:textId="3AEB0770" w:rsidR="73CFF8C6" w:rsidRDefault="73CFF8C6"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2</w:t>
            </w:r>
          </w:p>
        </w:tc>
        <w:tc>
          <w:tcPr>
            <w:tcW w:w="3871" w:type="dxa"/>
          </w:tcPr>
          <w:p w14:paraId="639F14E0" w14:textId="77777777"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Nuevo</w:t>
            </w:r>
          </w:p>
        </w:tc>
      </w:tr>
      <w:tr w:rsidR="3C019209" w14:paraId="0ED769D7"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E112C75" w14:textId="751B34C1" w:rsidR="2AEE9B87" w:rsidRDefault="2AEE9B87" w:rsidP="3C019209">
            <w:pPr>
              <w:pStyle w:val="NormalTabla1"/>
              <w:spacing w:line="276" w:lineRule="auto"/>
              <w:jc w:val="left"/>
              <w:rPr>
                <w:rFonts w:eastAsia="Arial"/>
                <w:b w:val="0"/>
                <w:bCs w:val="0"/>
              </w:rPr>
            </w:pPr>
            <w:r w:rsidRPr="3C019209">
              <w:rPr>
                <w:rFonts w:eastAsia="Arial"/>
                <w:b w:val="0"/>
                <w:bCs w:val="0"/>
              </w:rPr>
              <w:t>HMI</w:t>
            </w:r>
          </w:p>
        </w:tc>
        <w:tc>
          <w:tcPr>
            <w:tcW w:w="1276" w:type="dxa"/>
          </w:tcPr>
          <w:p w14:paraId="4E6D2C68" w14:textId="2901946A" w:rsidR="2AEE9B87" w:rsidRDefault="2AEE9B87"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2</w:t>
            </w:r>
          </w:p>
        </w:tc>
        <w:tc>
          <w:tcPr>
            <w:tcW w:w="3871" w:type="dxa"/>
          </w:tcPr>
          <w:p w14:paraId="0390FA55" w14:textId="77777777"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Nuevo</w:t>
            </w:r>
          </w:p>
        </w:tc>
      </w:tr>
      <w:tr w:rsidR="3C019209" w14:paraId="5CC7413C"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3D40BCF" w14:textId="56FF4271" w:rsidR="611E734F" w:rsidRDefault="611E734F" w:rsidP="3C019209">
            <w:pPr>
              <w:pStyle w:val="NormalTabla1"/>
              <w:spacing w:line="276" w:lineRule="auto"/>
              <w:jc w:val="left"/>
              <w:rPr>
                <w:rFonts w:eastAsia="Arial"/>
                <w:b w:val="0"/>
                <w:bCs w:val="0"/>
              </w:rPr>
            </w:pPr>
            <w:r w:rsidRPr="3C019209">
              <w:rPr>
                <w:rFonts w:eastAsia="Arial"/>
                <w:b w:val="0"/>
                <w:bCs w:val="0"/>
              </w:rPr>
              <w:t>Firewall</w:t>
            </w:r>
          </w:p>
        </w:tc>
        <w:tc>
          <w:tcPr>
            <w:tcW w:w="1276" w:type="dxa"/>
          </w:tcPr>
          <w:p w14:paraId="465A79FE" w14:textId="5C479171" w:rsidR="611E734F" w:rsidRDefault="611E734F"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3</w:t>
            </w:r>
          </w:p>
        </w:tc>
        <w:tc>
          <w:tcPr>
            <w:tcW w:w="3871" w:type="dxa"/>
          </w:tcPr>
          <w:p w14:paraId="0A1AAB52" w14:textId="533F19D9"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Nuevo</w:t>
            </w:r>
          </w:p>
        </w:tc>
      </w:tr>
      <w:tr w:rsidR="3C019209" w14:paraId="4AB5E837" w14:textId="77777777" w:rsidTr="1A76D575">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E108DAC" w14:textId="27134596" w:rsidR="3C019209" w:rsidRDefault="3C019209" w:rsidP="3C019209">
            <w:pPr>
              <w:pStyle w:val="NormalTabla1"/>
              <w:spacing w:line="276" w:lineRule="auto"/>
              <w:jc w:val="left"/>
              <w:rPr>
                <w:rFonts w:eastAsia="Arial"/>
                <w:b w:val="0"/>
                <w:bCs w:val="0"/>
              </w:rPr>
            </w:pPr>
            <w:r w:rsidRPr="1A76D575">
              <w:rPr>
                <w:rFonts w:eastAsia="Arial"/>
                <w:b w:val="0"/>
                <w:bCs w:val="0"/>
              </w:rPr>
              <w:t>Swi</w:t>
            </w:r>
            <w:r w:rsidR="6A92704D" w:rsidRPr="1A76D575">
              <w:rPr>
                <w:rFonts w:eastAsia="Arial"/>
                <w:b w:val="0"/>
                <w:bCs w:val="0"/>
              </w:rPr>
              <w:t>t</w:t>
            </w:r>
            <w:r w:rsidRPr="1A76D575">
              <w:rPr>
                <w:rFonts w:eastAsia="Arial"/>
                <w:b w:val="0"/>
                <w:bCs w:val="0"/>
              </w:rPr>
              <w:t>ch de comunicaciones</w:t>
            </w:r>
          </w:p>
        </w:tc>
        <w:tc>
          <w:tcPr>
            <w:tcW w:w="1276" w:type="dxa"/>
          </w:tcPr>
          <w:p w14:paraId="2E2B74C2" w14:textId="0AE83294" w:rsidR="1FF7899F" w:rsidRDefault="1FF7899F"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2</w:t>
            </w:r>
          </w:p>
        </w:tc>
        <w:tc>
          <w:tcPr>
            <w:tcW w:w="3871" w:type="dxa"/>
          </w:tcPr>
          <w:p w14:paraId="712F973B" w14:textId="77777777" w:rsidR="3C019209" w:rsidRDefault="3C019209" w:rsidP="3C019209">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C019209">
              <w:rPr>
                <w:rFonts w:eastAsia="Arial"/>
              </w:rPr>
              <w:t>Nuevo</w:t>
            </w:r>
          </w:p>
        </w:tc>
      </w:tr>
    </w:tbl>
    <w:p w14:paraId="16985B41" w14:textId="352C6AC6" w:rsidR="005B0893" w:rsidRPr="00AF0E42" w:rsidRDefault="005B0893" w:rsidP="00971FFB">
      <w:pPr>
        <w:rPr>
          <w:rFonts w:cs="Arial"/>
        </w:rPr>
      </w:pPr>
    </w:p>
    <w:p w14:paraId="10BC4ECF" w14:textId="7337367D" w:rsidR="000A6308" w:rsidRPr="00A37EBE" w:rsidRDefault="00C12540" w:rsidP="00471B73">
      <w:pPr>
        <w:pStyle w:val="Ttulo2"/>
        <w:rPr>
          <w:caps w:val="0"/>
        </w:rPr>
      </w:pPr>
      <w:bookmarkStart w:id="156" w:name="_Ref77598638"/>
      <w:bookmarkStart w:id="157" w:name="_Toc78194115"/>
      <w:bookmarkStart w:id="158" w:name="_Ref78206342"/>
      <w:bookmarkStart w:id="159" w:name="_Toc103293313"/>
      <w:bookmarkStart w:id="160" w:name="_Toc103871768"/>
      <w:r>
        <w:rPr>
          <w:caps w:val="0"/>
        </w:rPr>
        <w:t xml:space="preserve"> </w:t>
      </w:r>
      <w:bookmarkStart w:id="161" w:name="_Toc875606640"/>
      <w:r w:rsidR="00C36599">
        <w:rPr>
          <w:caps w:val="0"/>
        </w:rPr>
        <w:t>OBRAS CIVILES Y ESTRUCTURAS</w:t>
      </w:r>
      <w:bookmarkEnd w:id="156"/>
      <w:bookmarkEnd w:id="157"/>
      <w:bookmarkEnd w:id="158"/>
      <w:bookmarkEnd w:id="159"/>
      <w:bookmarkEnd w:id="160"/>
      <w:bookmarkEnd w:id="161"/>
    </w:p>
    <w:p w14:paraId="4E2E20B5" w14:textId="74978F81" w:rsidR="000A6308" w:rsidRPr="00944FE6" w:rsidRDefault="000A6308" w:rsidP="000475DC">
      <w:pPr>
        <w:pStyle w:val="Prrafodelista"/>
        <w:numPr>
          <w:ilvl w:val="0"/>
          <w:numId w:val="41"/>
        </w:numPr>
        <w:ind w:hanging="720"/>
        <w:rPr>
          <w:rFonts w:cs="Arial"/>
          <w:b/>
          <w:bCs/>
          <w:color w:val="31849B" w:themeColor="accent5" w:themeShade="BF"/>
        </w:rPr>
      </w:pPr>
      <w:r w:rsidRPr="00944FE6">
        <w:rPr>
          <w:rFonts w:cs="Arial"/>
          <w:b/>
          <w:bCs/>
          <w:color w:val="31849B" w:themeColor="accent5" w:themeShade="BF"/>
        </w:rPr>
        <w:t>Fundaciones en general.</w:t>
      </w:r>
    </w:p>
    <w:p w14:paraId="042E7806" w14:textId="4A7C9E42" w:rsidR="000A6308" w:rsidRPr="00A37EBE" w:rsidRDefault="007E22E1" w:rsidP="000A6308">
      <w:pPr>
        <w:pStyle w:val="Normalamodificar"/>
        <w:rPr>
          <w:i w:val="0"/>
          <w:iCs/>
          <w:color w:val="595959" w:themeColor="text1" w:themeTint="A6"/>
        </w:rPr>
      </w:pPr>
      <w:r w:rsidRPr="00A37EBE">
        <w:rPr>
          <w:i w:val="0"/>
          <w:iCs/>
          <w:color w:val="595959" w:themeColor="text1" w:themeTint="A6"/>
        </w:rPr>
        <w:t>El proyecto considera</w:t>
      </w:r>
      <w:r w:rsidR="000A6308" w:rsidRPr="00A37EBE">
        <w:rPr>
          <w:i w:val="0"/>
          <w:iCs/>
          <w:color w:val="595959" w:themeColor="text1" w:themeTint="A6"/>
        </w:rPr>
        <w:t xml:space="preserve"> </w:t>
      </w:r>
      <w:r w:rsidR="3400A230" w:rsidRPr="7E3B26A3">
        <w:rPr>
          <w:i w:val="0"/>
          <w:color w:val="595959" w:themeColor="text1" w:themeTint="A6"/>
        </w:rPr>
        <w:t>la</w:t>
      </w:r>
      <w:r w:rsidR="000A6308" w:rsidRPr="00A37EBE">
        <w:rPr>
          <w:i w:val="0"/>
          <w:iCs/>
          <w:color w:val="595959" w:themeColor="text1" w:themeTint="A6"/>
        </w:rPr>
        <w:t xml:space="preserve"> construcción de todas las fundaciones asociadas a los equipos proyectados.</w:t>
      </w:r>
    </w:p>
    <w:p w14:paraId="0FC5721D" w14:textId="6D5D1153" w:rsidR="00301018" w:rsidRPr="00A37EBE" w:rsidRDefault="000A6308" w:rsidP="00A37EBE">
      <w:pPr>
        <w:pStyle w:val="Normalamodificar"/>
        <w:rPr>
          <w:i w:val="0"/>
          <w:iCs/>
          <w:color w:val="595959" w:themeColor="text1" w:themeTint="A6"/>
        </w:rPr>
      </w:pPr>
      <w:r w:rsidRPr="00A37EBE">
        <w:rPr>
          <w:i w:val="0"/>
          <w:iCs/>
          <w:color w:val="595959" w:themeColor="text1" w:themeTint="A6"/>
        </w:rPr>
        <w:t>El alcance de</w:t>
      </w:r>
      <w:r w:rsidR="007E22E1" w:rsidRPr="00A37EBE">
        <w:rPr>
          <w:i w:val="0"/>
          <w:iCs/>
          <w:color w:val="595959" w:themeColor="text1" w:themeTint="A6"/>
        </w:rPr>
        <w:t xml:space="preserve">l proyecto considera </w:t>
      </w:r>
      <w:r w:rsidRPr="00A37EBE">
        <w:rPr>
          <w:i w:val="0"/>
          <w:iCs/>
          <w:color w:val="595959" w:themeColor="text1" w:themeTint="A6"/>
        </w:rPr>
        <w:t>a lo menos la construcción de las fundaciones para los siguientes componentes del sistema:</w:t>
      </w:r>
    </w:p>
    <w:p w14:paraId="0A8F10C7" w14:textId="7F6C8716" w:rsidR="00252420" w:rsidRDefault="167C7BDF" w:rsidP="000475DC">
      <w:pPr>
        <w:pStyle w:val="Normalamodificar"/>
        <w:numPr>
          <w:ilvl w:val="0"/>
          <w:numId w:val="36"/>
        </w:numPr>
        <w:rPr>
          <w:i w:val="0"/>
          <w:color w:val="595959" w:themeColor="text1" w:themeTint="A6"/>
        </w:rPr>
      </w:pPr>
      <w:r w:rsidRPr="072BA6EA">
        <w:rPr>
          <w:i w:val="0"/>
          <w:color w:val="595959" w:themeColor="text1" w:themeTint="A6"/>
        </w:rPr>
        <w:t>Un</w:t>
      </w:r>
      <w:r w:rsidR="243577AF" w:rsidRPr="072BA6EA">
        <w:rPr>
          <w:i w:val="0"/>
          <w:color w:val="595959" w:themeColor="text1" w:themeTint="A6"/>
        </w:rPr>
        <w:t>a</w:t>
      </w:r>
      <w:r w:rsidR="00ED511C" w:rsidRPr="072BA6EA">
        <w:rPr>
          <w:i w:val="0"/>
          <w:color w:val="595959" w:themeColor="text1" w:themeTint="A6"/>
        </w:rPr>
        <w:t xml:space="preserve"> (</w:t>
      </w:r>
      <w:r w:rsidR="6F540112" w:rsidRPr="072BA6EA">
        <w:rPr>
          <w:i w:val="0"/>
          <w:color w:val="595959" w:themeColor="text1" w:themeTint="A6"/>
        </w:rPr>
        <w:t>1</w:t>
      </w:r>
      <w:r w:rsidR="530C3395" w:rsidRPr="072BA6EA">
        <w:rPr>
          <w:i w:val="0"/>
          <w:color w:val="595959" w:themeColor="text1" w:themeTint="A6"/>
        </w:rPr>
        <w:t xml:space="preserve">) </w:t>
      </w:r>
      <w:r w:rsidR="392F1E57" w:rsidRPr="072BA6EA">
        <w:rPr>
          <w:i w:val="0"/>
          <w:color w:val="595959" w:themeColor="text1" w:themeTint="A6"/>
        </w:rPr>
        <w:t xml:space="preserve">Fundación para </w:t>
      </w:r>
      <w:r w:rsidR="530C3395" w:rsidRPr="072BA6EA">
        <w:rPr>
          <w:i w:val="0"/>
          <w:color w:val="595959" w:themeColor="text1" w:themeTint="A6"/>
        </w:rPr>
        <w:t>Transformado</w:t>
      </w:r>
      <w:r w:rsidR="663CEFC4" w:rsidRPr="072BA6EA">
        <w:rPr>
          <w:i w:val="0"/>
          <w:color w:val="595959" w:themeColor="text1" w:themeTint="A6"/>
        </w:rPr>
        <w:t>r</w:t>
      </w:r>
      <w:r w:rsidR="530C3395" w:rsidRPr="072BA6EA">
        <w:rPr>
          <w:i w:val="0"/>
          <w:color w:val="595959" w:themeColor="text1" w:themeTint="A6"/>
        </w:rPr>
        <w:t xml:space="preserve"> de Poder </w:t>
      </w:r>
      <w:r w:rsidR="0C0D47C5" w:rsidRPr="072BA6EA">
        <w:rPr>
          <w:i w:val="0"/>
          <w:color w:val="595959" w:themeColor="text1" w:themeTint="A6"/>
        </w:rPr>
        <w:t>110/12,5</w:t>
      </w:r>
      <w:r w:rsidR="530C3395" w:rsidRPr="072BA6EA">
        <w:rPr>
          <w:i w:val="0"/>
          <w:color w:val="595959" w:themeColor="text1" w:themeTint="A6"/>
        </w:rPr>
        <w:t xml:space="preserve"> kV de </w:t>
      </w:r>
      <w:r w:rsidR="17AE985B" w:rsidRPr="072BA6EA">
        <w:rPr>
          <w:i w:val="0"/>
          <w:color w:val="595959" w:themeColor="text1" w:themeTint="A6"/>
        </w:rPr>
        <w:t>50</w:t>
      </w:r>
      <w:r w:rsidR="530C3395" w:rsidRPr="072BA6EA">
        <w:rPr>
          <w:i w:val="0"/>
          <w:color w:val="595959" w:themeColor="text1" w:themeTint="A6"/>
        </w:rPr>
        <w:t xml:space="preserve"> MVA, compuesto por una (1) fundación del tipo losa, con una (1) pileta recolectora de aceites, el borde de la pileta que no limita con la fundación, debe extenderse por sobre esta para impedir el paso del aceite del equipo al terreno</w:t>
      </w:r>
    </w:p>
    <w:p w14:paraId="2DFB194B" w14:textId="6BD7B866" w:rsidR="0961529C" w:rsidRDefault="0961529C" w:rsidP="000475DC">
      <w:pPr>
        <w:pStyle w:val="Normalamodificar"/>
        <w:numPr>
          <w:ilvl w:val="0"/>
          <w:numId w:val="36"/>
        </w:numPr>
        <w:rPr>
          <w:i w:val="0"/>
          <w:color w:val="595959" w:themeColor="text1" w:themeTint="A6"/>
        </w:rPr>
      </w:pPr>
      <w:r w:rsidRPr="072BA6EA">
        <w:rPr>
          <w:i w:val="0"/>
          <w:color w:val="595959" w:themeColor="text1" w:themeTint="A6"/>
        </w:rPr>
        <w:t>Una (1) Fundación para interruptor de poder 145 kV</w:t>
      </w:r>
    </w:p>
    <w:p w14:paraId="46CF3FFC" w14:textId="4DF66DFD" w:rsidR="0961529C" w:rsidRDefault="0961529C" w:rsidP="000475DC">
      <w:pPr>
        <w:pStyle w:val="Normalamodificar"/>
        <w:numPr>
          <w:ilvl w:val="0"/>
          <w:numId w:val="36"/>
        </w:numPr>
        <w:rPr>
          <w:i w:val="0"/>
          <w:color w:val="595959" w:themeColor="text1" w:themeTint="A6"/>
        </w:rPr>
      </w:pPr>
      <w:r w:rsidRPr="072BA6EA">
        <w:rPr>
          <w:i w:val="0"/>
          <w:color w:val="595959" w:themeColor="text1" w:themeTint="A6"/>
        </w:rPr>
        <w:t>Una (1) Fundación para resistencia de neutro</w:t>
      </w:r>
    </w:p>
    <w:p w14:paraId="290E44F5" w14:textId="220EE980" w:rsidR="65762634" w:rsidRDefault="65762634" w:rsidP="000475DC">
      <w:pPr>
        <w:pStyle w:val="Normalamodificar"/>
        <w:numPr>
          <w:ilvl w:val="0"/>
          <w:numId w:val="36"/>
        </w:numPr>
        <w:rPr>
          <w:i w:val="0"/>
          <w:color w:val="595959" w:themeColor="text1" w:themeTint="A6"/>
        </w:rPr>
      </w:pPr>
      <w:r w:rsidRPr="67E4B8D8">
        <w:rPr>
          <w:i w:val="0"/>
          <w:color w:val="595959" w:themeColor="text1" w:themeTint="A6"/>
        </w:rPr>
        <w:t>Tres (3) Fundaciones para transformador de potencial 110 kV</w:t>
      </w:r>
    </w:p>
    <w:p w14:paraId="72F4FC33" w14:textId="2DF665C6" w:rsidR="00A37EBE" w:rsidRPr="00A37EBE" w:rsidRDefault="6808F698" w:rsidP="000475DC">
      <w:pPr>
        <w:pStyle w:val="Normalamodificar"/>
        <w:numPr>
          <w:ilvl w:val="0"/>
          <w:numId w:val="36"/>
        </w:numPr>
        <w:rPr>
          <w:i w:val="0"/>
          <w:color w:val="595959" w:themeColor="text1" w:themeTint="A6"/>
        </w:rPr>
      </w:pPr>
      <w:r w:rsidRPr="072BA6EA">
        <w:rPr>
          <w:i w:val="0"/>
          <w:color w:val="595959" w:themeColor="text1" w:themeTint="A6"/>
        </w:rPr>
        <w:t>Un</w:t>
      </w:r>
      <w:r w:rsidR="530C3395" w:rsidRPr="072BA6EA">
        <w:rPr>
          <w:i w:val="0"/>
          <w:color w:val="595959" w:themeColor="text1" w:themeTint="A6"/>
        </w:rPr>
        <w:t xml:space="preserve"> (</w:t>
      </w:r>
      <w:r w:rsidR="41CC2596" w:rsidRPr="072BA6EA">
        <w:rPr>
          <w:i w:val="0"/>
          <w:color w:val="595959" w:themeColor="text1" w:themeTint="A6"/>
        </w:rPr>
        <w:t>1</w:t>
      </w:r>
      <w:r w:rsidR="530C3395" w:rsidRPr="072BA6EA">
        <w:rPr>
          <w:i w:val="0"/>
          <w:color w:val="595959" w:themeColor="text1" w:themeTint="A6"/>
        </w:rPr>
        <w:t xml:space="preserve">) </w:t>
      </w:r>
      <w:r w:rsidR="1872E887" w:rsidRPr="072BA6EA">
        <w:rPr>
          <w:i w:val="0"/>
          <w:color w:val="595959" w:themeColor="text1" w:themeTint="A6"/>
        </w:rPr>
        <w:t>Parrón de cables media tensión</w:t>
      </w:r>
    </w:p>
    <w:p w14:paraId="000C4B3B" w14:textId="0FEDCB94" w:rsidR="41EB536C" w:rsidRDefault="41EB536C" w:rsidP="000475DC">
      <w:pPr>
        <w:pStyle w:val="Normalamodificar"/>
        <w:numPr>
          <w:ilvl w:val="0"/>
          <w:numId w:val="36"/>
        </w:numPr>
        <w:rPr>
          <w:i w:val="0"/>
          <w:color w:val="595959" w:themeColor="text1" w:themeTint="A6"/>
        </w:rPr>
      </w:pPr>
      <w:r w:rsidRPr="072BA6EA">
        <w:rPr>
          <w:i w:val="0"/>
          <w:color w:val="595959" w:themeColor="text1" w:themeTint="A6"/>
        </w:rPr>
        <w:t>Una (1) losa para instalación de celdas de media tensión al interior de la sala de celdas</w:t>
      </w:r>
      <w:r w:rsidR="003A458F">
        <w:rPr>
          <w:i w:val="0"/>
          <w:color w:val="595959" w:themeColor="text1" w:themeTint="A6"/>
        </w:rPr>
        <w:t>.</w:t>
      </w:r>
    </w:p>
    <w:p w14:paraId="37734E05" w14:textId="5181494A" w:rsidR="000A6308" w:rsidRPr="00944FE6" w:rsidRDefault="33E9E335" w:rsidP="000475DC">
      <w:pPr>
        <w:pStyle w:val="Prrafodelista"/>
        <w:numPr>
          <w:ilvl w:val="0"/>
          <w:numId w:val="41"/>
        </w:numPr>
        <w:ind w:left="426" w:hanging="426"/>
        <w:rPr>
          <w:rFonts w:cs="Arial"/>
          <w:b/>
          <w:bCs/>
          <w:color w:val="31849B" w:themeColor="accent5" w:themeShade="BF"/>
        </w:rPr>
      </w:pPr>
      <w:r w:rsidRPr="3198D887">
        <w:rPr>
          <w:rFonts w:cs="Arial"/>
          <w:b/>
          <w:bCs/>
          <w:color w:val="31849B" w:themeColor="accent5" w:themeShade="BF"/>
        </w:rPr>
        <w:t>Fundación monolítica en caso de S/E GIS.</w:t>
      </w:r>
    </w:p>
    <w:p w14:paraId="3CA64A3F" w14:textId="0D8B3C53" w:rsidR="00DE6163" w:rsidRPr="00E261C2" w:rsidRDefault="000A6308" w:rsidP="000A6308">
      <w:pPr>
        <w:pStyle w:val="Normalamodificar"/>
        <w:rPr>
          <w:i w:val="0"/>
          <w:iCs/>
          <w:color w:val="595959" w:themeColor="text1" w:themeTint="A6"/>
        </w:rPr>
      </w:pPr>
      <w:r w:rsidRPr="00E261C2">
        <w:rPr>
          <w:i w:val="0"/>
          <w:iCs/>
          <w:color w:val="595959" w:themeColor="text1" w:themeTint="A6"/>
        </w:rPr>
        <w:t>No Aplica.</w:t>
      </w:r>
    </w:p>
    <w:p w14:paraId="373385BC" w14:textId="514BB231" w:rsidR="00E261C2" w:rsidRPr="00944FE6" w:rsidRDefault="000A6308" w:rsidP="000475DC">
      <w:pPr>
        <w:pStyle w:val="Prrafodelista"/>
        <w:numPr>
          <w:ilvl w:val="0"/>
          <w:numId w:val="41"/>
        </w:numPr>
        <w:ind w:left="426" w:hanging="426"/>
        <w:rPr>
          <w:rFonts w:cs="Arial"/>
          <w:b/>
          <w:bCs/>
          <w:color w:val="31849B" w:themeColor="accent5" w:themeShade="BF"/>
        </w:rPr>
      </w:pPr>
      <w:r w:rsidRPr="072BA6EA">
        <w:rPr>
          <w:rFonts w:cs="Arial"/>
          <w:b/>
          <w:bCs/>
          <w:color w:val="31849B" w:themeColor="accent5" w:themeShade="BF"/>
        </w:rPr>
        <w:t>Estructuras reticuladas de acero (</w:t>
      </w:r>
      <w:r w:rsidR="009649A8" w:rsidRPr="072BA6EA">
        <w:rPr>
          <w:rFonts w:cs="Arial"/>
          <w:b/>
          <w:bCs/>
          <w:color w:val="31849B" w:themeColor="accent5" w:themeShade="BF"/>
        </w:rPr>
        <w:t>marcos de línea, de barra, parrones, torres, galpones, antenas, etc.</w:t>
      </w:r>
      <w:r w:rsidRPr="072BA6EA">
        <w:rPr>
          <w:rFonts w:cs="Arial"/>
          <w:b/>
          <w:bCs/>
          <w:color w:val="31849B" w:themeColor="accent5" w:themeShade="BF"/>
        </w:rPr>
        <w:t>).</w:t>
      </w:r>
    </w:p>
    <w:p w14:paraId="2A208147" w14:textId="0CE38B28" w:rsidR="00E261C2" w:rsidRPr="00944FE6" w:rsidRDefault="01189C35" w:rsidP="072BA6EA">
      <w:pPr>
        <w:rPr>
          <w:rFonts w:cs="Arial"/>
        </w:rPr>
      </w:pPr>
      <w:r w:rsidRPr="072BA6EA">
        <w:rPr>
          <w:rFonts w:cs="Arial"/>
          <w:szCs w:val="22"/>
        </w:rPr>
        <w:lastRenderedPageBreak/>
        <w:t xml:space="preserve">No aplica </w:t>
      </w:r>
    </w:p>
    <w:p w14:paraId="09F8A87C" w14:textId="254C90EC" w:rsidR="00F46874" w:rsidRPr="00944FE6" w:rsidRDefault="000A6308" w:rsidP="000475DC">
      <w:pPr>
        <w:pStyle w:val="Prrafodelista"/>
        <w:numPr>
          <w:ilvl w:val="0"/>
          <w:numId w:val="41"/>
        </w:numPr>
        <w:ind w:left="426" w:hanging="426"/>
        <w:rPr>
          <w:rFonts w:cs="Arial"/>
          <w:b/>
          <w:bCs/>
          <w:color w:val="31849B" w:themeColor="accent5" w:themeShade="BF"/>
        </w:rPr>
      </w:pPr>
      <w:r w:rsidRPr="00944FE6">
        <w:rPr>
          <w:rFonts w:cs="Arial"/>
          <w:b/>
          <w:bCs/>
          <w:color w:val="31849B" w:themeColor="accent5" w:themeShade="BF"/>
        </w:rPr>
        <w:t>Estructuras bajas.</w:t>
      </w:r>
    </w:p>
    <w:p w14:paraId="40CD0A84" w14:textId="14433147" w:rsidR="00301018" w:rsidRPr="000B01D1" w:rsidRDefault="007E22E1" w:rsidP="000B01D1">
      <w:pPr>
        <w:rPr>
          <w:rFonts w:cs="Arial"/>
        </w:rPr>
      </w:pPr>
      <w:r w:rsidRPr="072BA6EA">
        <w:rPr>
          <w:rFonts w:cs="Arial"/>
        </w:rPr>
        <w:t>El proyecto considera</w:t>
      </w:r>
      <w:r w:rsidR="00BC73A0" w:rsidRPr="072BA6EA">
        <w:rPr>
          <w:rFonts w:cs="Arial"/>
        </w:rPr>
        <w:t xml:space="preserve"> </w:t>
      </w:r>
      <w:r w:rsidR="15C3BB45" w:rsidRPr="072BA6EA">
        <w:rPr>
          <w:rFonts w:cs="Arial"/>
        </w:rPr>
        <w:t>el montaje de</w:t>
      </w:r>
      <w:r w:rsidR="00BC73A0" w:rsidRPr="072BA6EA">
        <w:rPr>
          <w:rFonts w:cs="Arial"/>
        </w:rPr>
        <w:t xml:space="preserve"> estructuras reticuladas de acero asociadas a equipos proyectados</w:t>
      </w:r>
      <w:r w:rsidR="1536CA13" w:rsidRPr="072BA6EA">
        <w:rPr>
          <w:rFonts w:cs="Arial"/>
        </w:rPr>
        <w:t>:</w:t>
      </w:r>
    </w:p>
    <w:p w14:paraId="2E74711C" w14:textId="674EF84B" w:rsidR="00301018" w:rsidRDefault="7462F050" w:rsidP="000475DC">
      <w:pPr>
        <w:pStyle w:val="Normalamodificar"/>
        <w:numPr>
          <w:ilvl w:val="0"/>
          <w:numId w:val="6"/>
        </w:numPr>
        <w:rPr>
          <w:i w:val="0"/>
          <w:color w:val="595959" w:themeColor="text1" w:themeTint="A6"/>
        </w:rPr>
      </w:pPr>
      <w:r w:rsidRPr="072BA6EA">
        <w:rPr>
          <w:i w:val="0"/>
          <w:color w:val="595959" w:themeColor="text1" w:themeTint="A6"/>
        </w:rPr>
        <w:t>Montaje estructura para resistencia de neutro</w:t>
      </w:r>
    </w:p>
    <w:p w14:paraId="063042D1" w14:textId="08F452B1" w:rsidR="00301018" w:rsidRDefault="7462F050" w:rsidP="000475DC">
      <w:pPr>
        <w:pStyle w:val="Normalamodificar"/>
        <w:numPr>
          <w:ilvl w:val="0"/>
          <w:numId w:val="6"/>
        </w:numPr>
        <w:rPr>
          <w:i w:val="0"/>
          <w:color w:val="595959" w:themeColor="text1" w:themeTint="A6"/>
        </w:rPr>
      </w:pPr>
      <w:r w:rsidRPr="072BA6EA">
        <w:rPr>
          <w:i w:val="0"/>
          <w:color w:val="595959" w:themeColor="text1" w:themeTint="A6"/>
        </w:rPr>
        <w:t>Montaje estructura parrón de cables media tensión</w:t>
      </w:r>
    </w:p>
    <w:p w14:paraId="563465C4" w14:textId="6AA3A31B" w:rsidR="00FB404F" w:rsidRPr="00A331BA" w:rsidRDefault="21B08848" w:rsidP="000475DC">
      <w:pPr>
        <w:pStyle w:val="Normalamodificar"/>
        <w:numPr>
          <w:ilvl w:val="0"/>
          <w:numId w:val="6"/>
        </w:numPr>
        <w:rPr>
          <w:i w:val="0"/>
          <w:color w:val="595959" w:themeColor="text1" w:themeTint="A6"/>
        </w:rPr>
      </w:pPr>
      <w:r w:rsidRPr="67E4B8D8">
        <w:rPr>
          <w:i w:val="0"/>
          <w:color w:val="595959" w:themeColor="text1" w:themeTint="A6"/>
        </w:rPr>
        <w:t>Montaje estructura transformador de potencial</w:t>
      </w:r>
    </w:p>
    <w:p w14:paraId="1D58A4A9" w14:textId="2173704B" w:rsidR="007E22E1" w:rsidRPr="00ED511C" w:rsidRDefault="00301018" w:rsidP="000475DC">
      <w:pPr>
        <w:pStyle w:val="Normalamodificar"/>
        <w:numPr>
          <w:ilvl w:val="0"/>
          <w:numId w:val="41"/>
        </w:numPr>
        <w:ind w:left="426" w:hanging="426"/>
        <w:rPr>
          <w:b/>
          <w:bCs/>
          <w:i w:val="0"/>
          <w:iCs/>
          <w:color w:val="31849B" w:themeColor="accent5" w:themeShade="BF"/>
        </w:rPr>
      </w:pPr>
      <w:r w:rsidRPr="00944FE6">
        <w:rPr>
          <w:b/>
          <w:bCs/>
          <w:i w:val="0"/>
          <w:iCs/>
          <w:color w:val="31849B" w:themeColor="accent5" w:themeShade="BF"/>
        </w:rPr>
        <w:t>Obras civiles y estructuras por demoler</w:t>
      </w:r>
      <w:r w:rsidR="000A6308" w:rsidRPr="00944FE6">
        <w:rPr>
          <w:b/>
          <w:bCs/>
          <w:i w:val="0"/>
          <w:iCs/>
          <w:color w:val="31849B" w:themeColor="accent5" w:themeShade="BF"/>
        </w:rPr>
        <w:t xml:space="preserve"> o reutilizar.</w:t>
      </w:r>
    </w:p>
    <w:p w14:paraId="7B18CC8E" w14:textId="41C77EB6" w:rsidR="00ED511C" w:rsidRDefault="71A86A8D" w:rsidP="072BA6EA">
      <w:pPr>
        <w:pStyle w:val="Normalamodificar"/>
        <w:rPr>
          <w:i w:val="0"/>
          <w:color w:val="595959" w:themeColor="text1" w:themeTint="A6"/>
        </w:rPr>
      </w:pPr>
      <w:r w:rsidRPr="072BA6EA">
        <w:rPr>
          <w:i w:val="0"/>
          <w:color w:val="595959" w:themeColor="text1" w:themeTint="A6"/>
        </w:rPr>
        <w:t xml:space="preserve">El CONTRATISTA deberá considerar la demolición y retiro de material de las instalaciones </w:t>
      </w:r>
      <w:r w:rsidR="56636BEA" w:rsidRPr="072BA6EA">
        <w:rPr>
          <w:i w:val="0"/>
          <w:color w:val="595959" w:themeColor="text1" w:themeTint="A6"/>
        </w:rPr>
        <w:t>en caso de requerirse</w:t>
      </w:r>
    </w:p>
    <w:p w14:paraId="25CCC792" w14:textId="37DED832" w:rsidR="000A6308" w:rsidRPr="00944FE6" w:rsidRDefault="000A6308" w:rsidP="000475DC">
      <w:pPr>
        <w:pStyle w:val="Normalamodificar"/>
        <w:numPr>
          <w:ilvl w:val="0"/>
          <w:numId w:val="41"/>
        </w:numPr>
        <w:ind w:left="426" w:hanging="426"/>
        <w:rPr>
          <w:b/>
          <w:bCs/>
          <w:color w:val="31849B" w:themeColor="accent5" w:themeShade="BF"/>
        </w:rPr>
      </w:pPr>
      <w:r w:rsidRPr="00944FE6">
        <w:rPr>
          <w:b/>
          <w:bCs/>
          <w:color w:val="31849B" w:themeColor="accent5" w:themeShade="BF"/>
        </w:rPr>
        <w:t xml:space="preserve">Aspectos </w:t>
      </w:r>
      <w:r w:rsidRPr="00ED511C">
        <w:rPr>
          <w:b/>
          <w:bCs/>
          <w:i w:val="0"/>
          <w:iCs/>
          <w:color w:val="31849B" w:themeColor="accent5" w:themeShade="BF"/>
        </w:rPr>
        <w:t>civiles</w:t>
      </w:r>
      <w:r w:rsidRPr="00944FE6">
        <w:rPr>
          <w:b/>
          <w:bCs/>
          <w:color w:val="31849B" w:themeColor="accent5" w:themeShade="BF"/>
        </w:rPr>
        <w:t xml:space="preserve"> para salas.</w:t>
      </w:r>
    </w:p>
    <w:p w14:paraId="5FCD19E8" w14:textId="0B357CC2" w:rsidR="1070659C" w:rsidRDefault="1070659C" w:rsidP="072BA6EA">
      <w:pPr>
        <w:rPr>
          <w:rFonts w:eastAsia="Arial" w:cs="Arial"/>
        </w:rPr>
      </w:pPr>
      <w:r w:rsidRPr="072BA6EA">
        <w:rPr>
          <w:rFonts w:eastAsia="Arial" w:cs="Arial"/>
        </w:rPr>
        <w:t xml:space="preserve"> El proyecto considera </w:t>
      </w:r>
      <w:r w:rsidR="0E7DCBF6" w:rsidRPr="072BA6EA">
        <w:rPr>
          <w:rFonts w:eastAsia="Arial" w:cs="Arial"/>
        </w:rPr>
        <w:t>la</w:t>
      </w:r>
      <w:r w:rsidRPr="072BA6EA">
        <w:rPr>
          <w:rFonts w:eastAsia="Arial" w:cs="Arial"/>
        </w:rPr>
        <w:t xml:space="preserve"> construcción </w:t>
      </w:r>
      <w:r w:rsidR="7ED83F74" w:rsidRPr="072BA6EA">
        <w:rPr>
          <w:rFonts w:eastAsia="Arial" w:cs="Arial"/>
        </w:rPr>
        <w:t>de una losa de hormigón armado al interior de la sala de celdas existentes para la instalación de las celdas MT</w:t>
      </w:r>
    </w:p>
    <w:p w14:paraId="16E40169" w14:textId="6300AF79" w:rsidR="000A6308" w:rsidRPr="00944FE6" w:rsidRDefault="4265D30E" w:rsidP="000475DC">
      <w:pPr>
        <w:pStyle w:val="Prrafodelista"/>
        <w:numPr>
          <w:ilvl w:val="0"/>
          <w:numId w:val="41"/>
        </w:numPr>
        <w:ind w:left="426" w:hanging="426"/>
        <w:rPr>
          <w:rFonts w:cs="Arial"/>
          <w:b/>
          <w:bCs/>
          <w:color w:val="31849B" w:themeColor="accent5" w:themeShade="BF"/>
        </w:rPr>
      </w:pPr>
      <w:r w:rsidRPr="3198D887">
        <w:rPr>
          <w:rFonts w:cs="Arial"/>
          <w:b/>
          <w:bCs/>
          <w:color w:val="31849B" w:themeColor="accent5" w:themeShade="BF"/>
        </w:rPr>
        <w:t xml:space="preserve"> </w:t>
      </w:r>
      <w:r w:rsidR="33E9E335" w:rsidRPr="3198D887">
        <w:rPr>
          <w:rFonts w:cs="Arial"/>
          <w:b/>
          <w:bCs/>
          <w:color w:val="31849B" w:themeColor="accent5" w:themeShade="BF"/>
        </w:rPr>
        <w:t xml:space="preserve">Nuevos cruces de línea. </w:t>
      </w:r>
    </w:p>
    <w:p w14:paraId="268537CD" w14:textId="3195E25E" w:rsidR="00307A1E" w:rsidRPr="00307A1E" w:rsidRDefault="000A6308" w:rsidP="000A6308">
      <w:pPr>
        <w:pStyle w:val="Normalamodificar"/>
        <w:rPr>
          <w:i w:val="0"/>
          <w:iCs/>
          <w:color w:val="595959" w:themeColor="text1" w:themeTint="A6"/>
        </w:rPr>
      </w:pPr>
      <w:r w:rsidRPr="00307A1E">
        <w:rPr>
          <w:i w:val="0"/>
          <w:iCs/>
          <w:color w:val="595959" w:themeColor="text1" w:themeTint="A6"/>
        </w:rPr>
        <w:t>No Aplica.</w:t>
      </w:r>
    </w:p>
    <w:p w14:paraId="78FAEDEA" w14:textId="247D2247" w:rsidR="000A6308" w:rsidRPr="00944FE6" w:rsidRDefault="000A6308" w:rsidP="000475DC">
      <w:pPr>
        <w:pStyle w:val="Prrafodelista"/>
        <w:numPr>
          <w:ilvl w:val="0"/>
          <w:numId w:val="41"/>
        </w:numPr>
        <w:ind w:left="426" w:hanging="426"/>
        <w:rPr>
          <w:rFonts w:cs="Arial"/>
          <w:b/>
          <w:bCs/>
          <w:color w:val="31849B" w:themeColor="accent5" w:themeShade="BF"/>
        </w:rPr>
      </w:pPr>
      <w:r w:rsidRPr="00944FE6">
        <w:rPr>
          <w:rFonts w:cs="Arial"/>
          <w:b/>
          <w:bCs/>
          <w:color w:val="31849B" w:themeColor="accent5" w:themeShade="BF"/>
        </w:rPr>
        <w:t xml:space="preserve">Foso de recolector y separador de </w:t>
      </w:r>
      <w:r w:rsidR="00307A1E" w:rsidRPr="00944FE6">
        <w:rPr>
          <w:rFonts w:cs="Arial"/>
          <w:b/>
          <w:bCs/>
          <w:color w:val="31849B" w:themeColor="accent5" w:themeShade="BF"/>
        </w:rPr>
        <w:t xml:space="preserve">agua y </w:t>
      </w:r>
      <w:r w:rsidRPr="00944FE6">
        <w:rPr>
          <w:rFonts w:cs="Arial"/>
          <w:b/>
          <w:bCs/>
          <w:color w:val="31849B" w:themeColor="accent5" w:themeShade="BF"/>
        </w:rPr>
        <w:t>aceite.</w:t>
      </w:r>
    </w:p>
    <w:p w14:paraId="0722DC7C" w14:textId="4F368F5A" w:rsidR="00307A1E" w:rsidRPr="00307A1E" w:rsidRDefault="77A88748" w:rsidP="072BA6EA">
      <w:pPr>
        <w:ind w:left="-20" w:right="-20"/>
        <w:rPr>
          <w:rFonts w:eastAsia="Arial" w:cs="Arial"/>
          <w:szCs w:val="22"/>
        </w:rPr>
      </w:pPr>
      <w:r w:rsidRPr="072BA6EA">
        <w:rPr>
          <w:rFonts w:eastAsia="Arial" w:cs="Arial"/>
          <w:szCs w:val="22"/>
        </w:rPr>
        <w:t xml:space="preserve">No se considera foso recolector y separador de aceite para </w:t>
      </w:r>
      <w:r w:rsidR="115DB144" w:rsidRPr="072BA6EA">
        <w:rPr>
          <w:rFonts w:eastAsia="Arial" w:cs="Arial"/>
          <w:szCs w:val="22"/>
        </w:rPr>
        <w:t>el trasformador proyectado</w:t>
      </w:r>
      <w:r w:rsidRPr="072BA6EA">
        <w:rPr>
          <w:rFonts w:eastAsia="Arial" w:cs="Arial"/>
          <w:szCs w:val="22"/>
        </w:rPr>
        <w:t xml:space="preserve">, </w:t>
      </w:r>
      <w:r w:rsidR="704550B0" w:rsidRPr="072BA6EA">
        <w:rPr>
          <w:rFonts w:eastAsia="Arial" w:cs="Arial"/>
          <w:szCs w:val="22"/>
        </w:rPr>
        <w:t xml:space="preserve">solo se considera la construcción de una pileta recolectora de aceite </w:t>
      </w:r>
      <w:r w:rsidR="3AEDBC44" w:rsidRPr="072BA6EA">
        <w:rPr>
          <w:rFonts w:eastAsia="Arial" w:cs="Arial"/>
          <w:szCs w:val="22"/>
        </w:rPr>
        <w:t>alrededor de este, la cual deberá unirse por medio de canalizaciones al foso existente</w:t>
      </w:r>
    </w:p>
    <w:p w14:paraId="2CD147BD" w14:textId="7C74F22B" w:rsidR="000A6308" w:rsidRPr="00944FE6" w:rsidRDefault="000A6308" w:rsidP="000475DC">
      <w:pPr>
        <w:pStyle w:val="Prrafodelista"/>
        <w:numPr>
          <w:ilvl w:val="0"/>
          <w:numId w:val="41"/>
        </w:numPr>
        <w:ind w:left="426" w:hanging="426"/>
        <w:rPr>
          <w:rFonts w:cs="Arial"/>
          <w:b/>
          <w:bCs/>
          <w:color w:val="31849B" w:themeColor="accent5" w:themeShade="BF"/>
        </w:rPr>
      </w:pPr>
      <w:r w:rsidRPr="00944FE6">
        <w:rPr>
          <w:rFonts w:cs="Arial"/>
          <w:b/>
          <w:bCs/>
          <w:color w:val="31849B" w:themeColor="accent5" w:themeShade="BF"/>
        </w:rPr>
        <w:t xml:space="preserve">Muros cortafuegos. </w:t>
      </w:r>
    </w:p>
    <w:p w14:paraId="3B0854F8" w14:textId="56FC0078" w:rsidR="00DE6163" w:rsidRPr="001261B6" w:rsidRDefault="0754A908" w:rsidP="00ED511C">
      <w:pPr>
        <w:rPr>
          <w:rFonts w:cs="Arial"/>
          <w:b/>
          <w:bCs/>
        </w:rPr>
      </w:pPr>
      <w:r w:rsidRPr="00ED511C">
        <w:rPr>
          <w:rFonts w:eastAsia="Calibri" w:cs="Arial"/>
          <w:lang w:eastAsia="es-CL"/>
        </w:rPr>
        <w:t>No aplica</w:t>
      </w:r>
    </w:p>
    <w:p w14:paraId="249B0FF3" w14:textId="2B11F816" w:rsidR="000A6308" w:rsidRPr="00944FE6" w:rsidRDefault="33E9E335" w:rsidP="000475DC">
      <w:pPr>
        <w:pStyle w:val="Prrafodelista"/>
        <w:numPr>
          <w:ilvl w:val="0"/>
          <w:numId w:val="41"/>
        </w:numPr>
        <w:ind w:left="426" w:hanging="426"/>
        <w:rPr>
          <w:rFonts w:cs="Arial"/>
          <w:b/>
          <w:bCs/>
          <w:color w:val="31849B" w:themeColor="accent5" w:themeShade="BF"/>
        </w:rPr>
      </w:pPr>
      <w:r w:rsidRPr="072BA6EA">
        <w:rPr>
          <w:rFonts w:cs="Arial"/>
          <w:b/>
          <w:bCs/>
          <w:color w:val="31849B" w:themeColor="accent5" w:themeShade="BF"/>
        </w:rPr>
        <w:t>Pantallas acústicas.</w:t>
      </w:r>
    </w:p>
    <w:p w14:paraId="2E385B30" w14:textId="65BD454E" w:rsidR="4486987D" w:rsidRDefault="4486987D" w:rsidP="072BA6EA">
      <w:pPr>
        <w:pStyle w:val="Normalamodificar"/>
        <w:rPr>
          <w:i w:val="0"/>
          <w:color w:val="595959" w:themeColor="text1" w:themeTint="A6"/>
        </w:rPr>
      </w:pPr>
      <w:r w:rsidRPr="072BA6EA">
        <w:rPr>
          <w:i w:val="0"/>
          <w:color w:val="595959" w:themeColor="text1" w:themeTint="A6"/>
        </w:rPr>
        <w:t>Se deberá considerar la construcción de una pantalla acústica removible en el trasformador, según el resultado del estudio de ruidos que se realice a la S/E</w:t>
      </w:r>
      <w:r w:rsidR="00A331BA">
        <w:rPr>
          <w:i w:val="0"/>
          <w:color w:val="595959" w:themeColor="text1" w:themeTint="A6"/>
        </w:rPr>
        <w:t>.</w:t>
      </w:r>
    </w:p>
    <w:p w14:paraId="680E4CE2" w14:textId="2FB90C21" w:rsidR="00901FDB" w:rsidRPr="00944FE6" w:rsidRDefault="00901FDB" w:rsidP="000475DC">
      <w:pPr>
        <w:pStyle w:val="Prrafodelista"/>
        <w:numPr>
          <w:ilvl w:val="0"/>
          <w:numId w:val="41"/>
        </w:numPr>
        <w:ind w:left="426" w:hanging="426"/>
        <w:rPr>
          <w:rFonts w:cs="Arial"/>
          <w:b/>
          <w:bCs/>
          <w:color w:val="31849B" w:themeColor="accent5" w:themeShade="BF"/>
        </w:rPr>
      </w:pPr>
      <w:r w:rsidRPr="00944FE6">
        <w:rPr>
          <w:rFonts w:cs="Arial"/>
          <w:b/>
          <w:bCs/>
          <w:color w:val="31849B" w:themeColor="accent5" w:themeShade="BF"/>
        </w:rPr>
        <w:t xml:space="preserve">Banco de ductos, trincheras, túneles, cámaras, canaletas </w:t>
      </w:r>
    </w:p>
    <w:p w14:paraId="4A04C070" w14:textId="049091EB" w:rsidR="001261B6" w:rsidRPr="00ED511C" w:rsidRDefault="0341C179" w:rsidP="00ED511C">
      <w:pPr>
        <w:pStyle w:val="Normalamodificar"/>
        <w:rPr>
          <w:i w:val="0"/>
          <w:color w:val="595959" w:themeColor="text1" w:themeTint="A6"/>
          <w:szCs w:val="24"/>
        </w:rPr>
      </w:pPr>
      <w:r w:rsidRPr="00ED511C">
        <w:rPr>
          <w:i w:val="0"/>
          <w:color w:val="595959" w:themeColor="text1" w:themeTint="A6"/>
          <w:szCs w:val="24"/>
        </w:rPr>
        <w:lastRenderedPageBreak/>
        <w:t>El proyecto considera la construcción de todas las canalizaciones, cámaras, trincheras y banco ductos necesarios para el tendido de los cables de poder</w:t>
      </w:r>
      <w:r w:rsidR="00ED41AE">
        <w:rPr>
          <w:i w:val="0"/>
          <w:color w:val="595959" w:themeColor="text1" w:themeTint="A6"/>
          <w:szCs w:val="24"/>
        </w:rPr>
        <w:t xml:space="preserve"> de media tensión para la totalidad de alimentadores</w:t>
      </w:r>
      <w:r w:rsidRPr="00ED511C">
        <w:rPr>
          <w:i w:val="0"/>
          <w:color w:val="595959" w:themeColor="text1" w:themeTint="A6"/>
          <w:szCs w:val="24"/>
        </w:rPr>
        <w:t xml:space="preserve">, de los circuitos de control y protección, y de los circuitos de alimentación para servicios auxiliares de corriente alterna y continua. </w:t>
      </w:r>
    </w:p>
    <w:p w14:paraId="320F4C08" w14:textId="77777777" w:rsidR="000A6308" w:rsidRPr="00944FE6" w:rsidRDefault="000A6308" w:rsidP="000475DC">
      <w:pPr>
        <w:pStyle w:val="Prrafodelista"/>
        <w:numPr>
          <w:ilvl w:val="0"/>
          <w:numId w:val="41"/>
        </w:numPr>
        <w:ind w:left="426" w:hanging="426"/>
        <w:rPr>
          <w:rFonts w:cs="Arial"/>
          <w:b/>
          <w:bCs/>
          <w:color w:val="31849B" w:themeColor="accent5" w:themeShade="BF"/>
        </w:rPr>
      </w:pPr>
      <w:r w:rsidRPr="00944FE6">
        <w:rPr>
          <w:rFonts w:cs="Arial"/>
          <w:b/>
          <w:bCs/>
          <w:color w:val="31849B" w:themeColor="accent5" w:themeShade="BF"/>
        </w:rPr>
        <w:t>Otros.</w:t>
      </w:r>
    </w:p>
    <w:p w14:paraId="42BE4DF7" w14:textId="1B19BABD" w:rsidR="00520B27" w:rsidRPr="001261B6" w:rsidRDefault="33E9E335" w:rsidP="3198D887">
      <w:pPr>
        <w:pStyle w:val="Normalamodificar"/>
        <w:rPr>
          <w:i w:val="0"/>
          <w:color w:val="595959" w:themeColor="text1" w:themeTint="A6"/>
        </w:rPr>
      </w:pPr>
      <w:r w:rsidRPr="3198D887">
        <w:rPr>
          <w:i w:val="0"/>
          <w:color w:val="595959" w:themeColor="text1" w:themeTint="A6"/>
        </w:rPr>
        <w:t>No Aplica.</w:t>
      </w:r>
    </w:p>
    <w:p w14:paraId="6581D3ED" w14:textId="5525B88F" w:rsidR="001261B6" w:rsidRPr="001261B6" w:rsidRDefault="00E963F9" w:rsidP="001261B6">
      <w:pPr>
        <w:pStyle w:val="Ttulo3"/>
      </w:pPr>
      <w:r w:rsidRPr="001261B6">
        <w:t>Interferencias Previstas</w:t>
      </w:r>
      <w:bookmarkStart w:id="162" w:name="_Hlk121841943"/>
    </w:p>
    <w:p w14:paraId="64394EEE" w14:textId="7281AA2F" w:rsidR="00E62C00" w:rsidRPr="00AF0E42" w:rsidRDefault="5CE0786A" w:rsidP="00DF10D4">
      <w:pPr>
        <w:pStyle w:val="Normalamodificar"/>
        <w:jc w:val="left"/>
      </w:pPr>
      <w:r w:rsidRPr="3198D887">
        <w:rPr>
          <w:i w:val="0"/>
          <w:color w:val="595959" w:themeColor="text1" w:themeTint="A6"/>
        </w:rPr>
        <w:t xml:space="preserve">De </w:t>
      </w:r>
      <w:r w:rsidR="02C71100" w:rsidRPr="3198D887">
        <w:rPr>
          <w:i w:val="0"/>
          <w:color w:val="595959" w:themeColor="text1" w:themeTint="A6"/>
        </w:rPr>
        <w:t>existir interferencias durante la construcción del proyecto, éstas deben ser consideradas por el adjudicado</w:t>
      </w:r>
      <w:r w:rsidRPr="3198D887">
        <w:rPr>
          <w:i w:val="0"/>
          <w:color w:val="595959" w:themeColor="text1" w:themeTint="A6"/>
        </w:rPr>
        <w:t>.</w:t>
      </w:r>
    </w:p>
    <w:p w14:paraId="7EF17B3D" w14:textId="5B62916E" w:rsidR="00893C93" w:rsidRPr="00AF0E42" w:rsidRDefault="00C36599" w:rsidP="00893C93">
      <w:pPr>
        <w:pStyle w:val="Ttulo1"/>
        <w:rPr>
          <w:caps w:val="0"/>
        </w:rPr>
      </w:pPr>
      <w:bookmarkStart w:id="163" w:name="_Toc78194116"/>
      <w:bookmarkStart w:id="164" w:name="_Toc103293314"/>
      <w:bookmarkStart w:id="165" w:name="_Toc103871769"/>
      <w:bookmarkStart w:id="166" w:name="_Toc25450846"/>
      <w:bookmarkEnd w:id="86"/>
      <w:bookmarkEnd w:id="162"/>
      <w:r>
        <w:rPr>
          <w:caps w:val="0"/>
        </w:rPr>
        <w:lastRenderedPageBreak/>
        <w:t>RESTRICCIONES OPERACIONALES, ESTACIONALES Y CONSTRUCTIVAS</w:t>
      </w:r>
      <w:bookmarkEnd w:id="163"/>
      <w:bookmarkEnd w:id="164"/>
      <w:bookmarkEnd w:id="165"/>
      <w:bookmarkEnd w:id="166"/>
    </w:p>
    <w:p w14:paraId="2720F6A8" w14:textId="69E07F34" w:rsidR="00F35D12" w:rsidRPr="00AF0E42" w:rsidRDefault="004B189E" w:rsidP="004B189E">
      <w:pPr>
        <w:tabs>
          <w:tab w:val="left" w:pos="2127"/>
        </w:tabs>
        <w:autoSpaceDE w:val="0"/>
        <w:autoSpaceDN w:val="0"/>
        <w:adjustRightInd w:val="0"/>
        <w:rPr>
          <w:rFonts w:eastAsia="Calibri" w:cs="Arial"/>
          <w:i/>
          <w:color w:val="00B050"/>
          <w:szCs w:val="22"/>
          <w:lang w:eastAsia="es-CL"/>
        </w:rPr>
      </w:pPr>
      <w:bookmarkStart w:id="167" w:name="_Toc78194117"/>
      <w:bookmarkStart w:id="168" w:name="_Toc103293315"/>
      <w:bookmarkStart w:id="169" w:name="_Toc103871770"/>
      <w:r w:rsidRPr="00AF0E42">
        <w:rPr>
          <w:rFonts w:cs="Arial"/>
        </w:rPr>
        <w:t>En general a continuación, se encuentra toda la información relacionada a aspectos que debe considerar el Adjudicatario de la OA, para la etapa de ejecución del proyecto:</w:t>
      </w:r>
    </w:p>
    <w:p w14:paraId="4CE8E350" w14:textId="1F3FFDD4" w:rsidR="004B189E" w:rsidRPr="00AF0E42" w:rsidRDefault="00DB26F4" w:rsidP="0012345B">
      <w:pPr>
        <w:pStyle w:val="Ttulo2"/>
        <w:rPr>
          <w:caps w:val="0"/>
        </w:rPr>
      </w:pPr>
      <w:bookmarkStart w:id="170" w:name="_Toc292864640"/>
      <w:r>
        <w:rPr>
          <w:caps w:val="0"/>
        </w:rPr>
        <w:t>RESTRICCIONES OPERACIONALES Y/O ESTACIONALES, POR ZONA DE INTERÉS</w:t>
      </w:r>
      <w:bookmarkEnd w:id="170"/>
    </w:p>
    <w:p w14:paraId="55060713" w14:textId="77777777" w:rsidR="007C71AA" w:rsidRPr="00AF0E42" w:rsidRDefault="007C71AA" w:rsidP="003F2F2F">
      <w:pPr>
        <w:rPr>
          <w:rFonts w:eastAsia="Calibri Light" w:cs="Arial"/>
        </w:rPr>
      </w:pPr>
      <w:r w:rsidRPr="00AF0E42">
        <w:rPr>
          <w:rFonts w:eastAsia="Calibri Light" w:cs="Arial"/>
        </w:rPr>
        <w:t>El CONTRATISTA deberá considerar las siguientes restricciones para el desarrollo de la OBRA:</w:t>
      </w:r>
    </w:p>
    <w:p w14:paraId="634A3533" w14:textId="7A3122DD"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 xml:space="preserve">El horario de trabajo permitido es de lunes a viernes entre las 08:00 y 18:00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w:t>
      </w:r>
    </w:p>
    <w:p w14:paraId="30E7C271" w14:textId="6589C19B"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 xml:space="preserve">En caso de que se realizaran actividades fuera del horario indicado en el punto anterior, se deberá tener la aprobación del Inspector </w:t>
      </w:r>
      <w:proofErr w:type="gramStart"/>
      <w:r w:rsidRPr="00AF0E42">
        <w:rPr>
          <w:rFonts w:eastAsia="Calibri Light" w:cs="Arial"/>
          <w:color w:val="595959" w:themeColor="text1" w:themeTint="A6"/>
        </w:rPr>
        <w:t>Jefe</w:t>
      </w:r>
      <w:proofErr w:type="gramEnd"/>
      <w:r w:rsidRPr="00AF0E42">
        <w:rPr>
          <w:rFonts w:eastAsia="Calibri Light" w:cs="Arial"/>
          <w:color w:val="595959" w:themeColor="text1" w:themeTint="A6"/>
        </w:rPr>
        <w:t xml:space="preserve"> con anterioridad.</w:t>
      </w:r>
    </w:p>
    <w:p w14:paraId="461B2585" w14:textId="4268BB53"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Se debe velar por mantener la continuidad y calidad del suministro eléctrico de la subestación y del sistema en todo momento.</w:t>
      </w:r>
    </w:p>
    <w:p w14:paraId="1A7B2933" w14:textId="77777777"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Para garantizar la continuidad del servicio en las subestaciones al momento de intervenir el Sistema Eléctrico del PROPIETARIO, se podría considerar el uso de equipos provisorias, tales como subestaciones móviles o uso de cables aislados de AT que permitan disponer de tiempos óptimos para realizar las actividades en la desconexión.</w:t>
      </w:r>
    </w:p>
    <w:p w14:paraId="01E840C1" w14:textId="77777777"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Todo personal que ingrese a la subestación debe realizarlo con ropa ignifuga y elementos de protección personal, sin excepción</w:t>
      </w:r>
    </w:p>
    <w:p w14:paraId="4608DA92" w14:textId="481C5287"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 xml:space="preserve">Para los trabajos en proximidad de equipos energizados, no existe restricción horaria, solo restricción de cercanía (distancia eléctrica) y debe cumplir con el manual de instrucciones operativas </w:t>
      </w:r>
      <w:r w:rsidR="003A458F">
        <w:rPr>
          <w:rFonts w:eastAsia="Calibri Light" w:cs="Arial"/>
          <w:color w:val="595959" w:themeColor="text1" w:themeTint="A6"/>
        </w:rPr>
        <w:t xml:space="preserve">de Grupo </w:t>
      </w:r>
      <w:proofErr w:type="spellStart"/>
      <w:r w:rsidR="003A458F">
        <w:rPr>
          <w:rFonts w:eastAsia="Calibri Light" w:cs="Arial"/>
          <w:color w:val="595959" w:themeColor="text1" w:themeTint="A6"/>
        </w:rPr>
        <w:t>Saesa</w:t>
      </w:r>
      <w:proofErr w:type="spellEnd"/>
      <w:r w:rsidR="00817AE8">
        <w:rPr>
          <w:rFonts w:eastAsia="Calibri Light" w:cs="Arial"/>
          <w:color w:val="595959" w:themeColor="text1" w:themeTint="A6"/>
        </w:rPr>
        <w:t>.</w:t>
      </w:r>
    </w:p>
    <w:p w14:paraId="5CB5DE31" w14:textId="77777777"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Para realizar cualquier intervención o trabajos en cercanía en el sistema eléctrico del PROPIETARIO, el encargado del permiso del CONTRATISTA debe aprobar el curso de Reglamento de Operaciones y cumplir con las exigencias mínimas según estipula la ley.</w:t>
      </w:r>
    </w:p>
    <w:p w14:paraId="4819F5C3" w14:textId="2E96848D"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Los trabajos que requieran desconexión de una línea deben desarrollarse considerando un circuito energizado y garantizando el completo suministro de la subestación y las que se pudiesen ver afectadas por el desarrollo del trabajo. Eventualmente si las condiciones del sistema lo permiten, seguridad y calidad del suministro, en algunas épocas del año se podría autorizar la desconexión del circuito por tiempo superior a un día. En caso contrario, los trabajos que requieran desconexión del circuito se deben realizar los fines de semana (según el detalle siguiente).</w:t>
      </w:r>
    </w:p>
    <w:p w14:paraId="26F60C43" w14:textId="77777777" w:rsidR="007C71AA"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lastRenderedPageBreak/>
        <w:t>No obstante, a lo anterior, se debe realizar patrullaje al circuito energizado, con las respectivas termografías y cualquier otro método que asegure la continuidad del suministro.</w:t>
      </w:r>
    </w:p>
    <w:p w14:paraId="71C04337" w14:textId="28363E59" w:rsidR="003A458F" w:rsidRPr="003A458F" w:rsidRDefault="003A458F" w:rsidP="000475DC">
      <w:pPr>
        <w:pStyle w:val="Prrafodelista"/>
        <w:numPr>
          <w:ilvl w:val="0"/>
          <w:numId w:val="20"/>
        </w:numPr>
        <w:rPr>
          <w:rFonts w:eastAsia="Calibri Light" w:cs="Arial"/>
          <w:color w:val="595959" w:themeColor="text1" w:themeTint="A6"/>
        </w:rPr>
      </w:pPr>
      <w:r w:rsidRPr="003A458F">
        <w:rPr>
          <w:rFonts w:eastAsia="Calibri Light" w:cs="Arial"/>
          <w:color w:val="595959" w:themeColor="text1" w:themeTint="A6"/>
        </w:rPr>
        <w:t xml:space="preserve">El personal del CONTRATISTA que participe en los trabajos en desconexión deberá estar acreditado y debidamente capacitado para ello la ITO asignada del proyecto validará esta condición de manera previa y autorizará los trabajos en coordinación con el </w:t>
      </w:r>
      <w:r w:rsidR="00817AE8" w:rsidRPr="003A458F">
        <w:rPr>
          <w:rFonts w:eastAsia="Calibri Light" w:cs="Arial"/>
          <w:color w:val="595959" w:themeColor="text1" w:themeTint="A6"/>
        </w:rPr>
        <w:t>director</w:t>
      </w:r>
      <w:r w:rsidRPr="003A458F">
        <w:rPr>
          <w:rFonts w:eastAsia="Calibri Light" w:cs="Arial"/>
          <w:color w:val="595959" w:themeColor="text1" w:themeTint="A6"/>
        </w:rPr>
        <w:t xml:space="preserve"> de Proyectos y/o Administrador de contrato. </w:t>
      </w:r>
    </w:p>
    <w:p w14:paraId="0C1A5877" w14:textId="77777777" w:rsidR="003A458F" w:rsidRPr="003A458F" w:rsidRDefault="003A458F" w:rsidP="000475DC">
      <w:pPr>
        <w:pStyle w:val="Prrafodelista"/>
        <w:numPr>
          <w:ilvl w:val="0"/>
          <w:numId w:val="20"/>
        </w:numPr>
        <w:rPr>
          <w:rFonts w:eastAsia="Calibri Light" w:cs="Arial"/>
          <w:color w:val="595959" w:themeColor="text1" w:themeTint="A6"/>
        </w:rPr>
      </w:pPr>
      <w:r w:rsidRPr="003A458F">
        <w:rPr>
          <w:rFonts w:eastAsia="Calibri Light" w:cs="Arial"/>
          <w:color w:val="595959" w:themeColor="text1" w:themeTint="A6"/>
        </w:rPr>
        <w:t>En el período que inicien las obras el CONTRATISTA debe entregar una minuta que identifique los trabajos con desconexión como parte de la secuencia constructiva. En el caso que se deban tramitar solicitudes de intervención estas deben ser al menos con 45 días de anticipación debido al flujo de aprobación de permisos en el sistema técnico de la compañía para estos efectos (</w:t>
      </w:r>
      <w:proofErr w:type="spellStart"/>
      <w:r w:rsidRPr="003A458F">
        <w:rPr>
          <w:rFonts w:eastAsia="Calibri Light" w:cs="Arial"/>
          <w:color w:val="595959" w:themeColor="text1" w:themeTint="A6"/>
        </w:rPr>
        <w:t>Centrality</w:t>
      </w:r>
      <w:proofErr w:type="spellEnd"/>
      <w:r w:rsidRPr="003A458F">
        <w:rPr>
          <w:rFonts w:eastAsia="Calibri Light" w:cs="Arial"/>
          <w:color w:val="595959" w:themeColor="text1" w:themeTint="A6"/>
        </w:rPr>
        <w:t xml:space="preserve"> o el que se defina).</w:t>
      </w:r>
    </w:p>
    <w:p w14:paraId="7DB21838" w14:textId="28C5BB4D"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 xml:space="preserve">Para los trabajos en </w:t>
      </w:r>
      <w:r w:rsidR="003A458F">
        <w:rPr>
          <w:rFonts w:eastAsia="Calibri Light" w:cs="Arial"/>
          <w:color w:val="595959" w:themeColor="text1" w:themeTint="A6"/>
        </w:rPr>
        <w:t>desconexión</w:t>
      </w:r>
      <w:r w:rsidR="003A458F" w:rsidRPr="00AF0E42">
        <w:rPr>
          <w:rFonts w:eastAsia="Calibri Light" w:cs="Arial"/>
          <w:color w:val="595959" w:themeColor="text1" w:themeTint="A6"/>
        </w:rPr>
        <w:t xml:space="preserve"> </w:t>
      </w:r>
      <w:r w:rsidRPr="00AF0E42">
        <w:rPr>
          <w:rFonts w:eastAsia="Calibri Light" w:cs="Arial"/>
          <w:color w:val="595959" w:themeColor="text1" w:themeTint="A6"/>
        </w:rPr>
        <w:t>(intervención al sistema eléctrico del PROPIETARIO), existe la restricción sistémica de la carga y el riesgo de operaciones indeseadas, normalmente acota a los siguientes días y horarios:</w:t>
      </w:r>
    </w:p>
    <w:p w14:paraId="3458155B" w14:textId="13132DCE"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Día hábil Nocturno (</w:t>
      </w:r>
      <w:r w:rsidR="00144D48" w:rsidRPr="00AF0E42">
        <w:rPr>
          <w:rFonts w:eastAsia="Calibri Light" w:cs="Arial"/>
          <w:color w:val="595959" w:themeColor="text1" w:themeTint="A6"/>
        </w:rPr>
        <w:t>lunes</w:t>
      </w:r>
      <w:r w:rsidRPr="00AF0E42">
        <w:rPr>
          <w:rFonts w:eastAsia="Calibri Light" w:cs="Arial"/>
          <w:color w:val="595959" w:themeColor="text1" w:themeTint="A6"/>
        </w:rPr>
        <w:t xml:space="preserve"> a </w:t>
      </w:r>
      <w:r w:rsidR="00817AE8" w:rsidRPr="00AF0E42">
        <w:rPr>
          <w:rFonts w:eastAsia="Calibri Light" w:cs="Arial"/>
          <w:color w:val="595959" w:themeColor="text1" w:themeTint="A6"/>
        </w:rPr>
        <w:t>viernes</w:t>
      </w:r>
      <w:r w:rsidRPr="00AF0E42">
        <w:rPr>
          <w:rFonts w:eastAsia="Calibri Light" w:cs="Arial"/>
          <w:color w:val="595959" w:themeColor="text1" w:themeTint="A6"/>
        </w:rPr>
        <w:t xml:space="preserve">): entre 01:00 – 05:00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(4 horas)</w:t>
      </w:r>
    </w:p>
    <w:p w14:paraId="32380506" w14:textId="044DC7FB"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Día hábil Diurno (</w:t>
      </w:r>
      <w:r w:rsidR="00144D48" w:rsidRPr="00AF0E42">
        <w:rPr>
          <w:rFonts w:eastAsia="Calibri Light" w:cs="Arial"/>
          <w:color w:val="595959" w:themeColor="text1" w:themeTint="A6"/>
        </w:rPr>
        <w:t>sábado</w:t>
      </w:r>
      <w:r w:rsidRPr="00AF0E42">
        <w:rPr>
          <w:rFonts w:eastAsia="Calibri Light" w:cs="Arial"/>
          <w:color w:val="595959" w:themeColor="text1" w:themeTint="A6"/>
        </w:rPr>
        <w:t xml:space="preserve">): entre 12:00 – 24:00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(8 horas)</w:t>
      </w:r>
    </w:p>
    <w:p w14:paraId="2A257D2A" w14:textId="77777777" w:rsidR="007C71AA" w:rsidRPr="00AF0E42" w:rsidRDefault="007C71AA" w:rsidP="000475DC">
      <w:pPr>
        <w:pStyle w:val="Prrafodelista"/>
        <w:numPr>
          <w:ilvl w:val="0"/>
          <w:numId w:val="20"/>
        </w:numPr>
        <w:rPr>
          <w:rFonts w:eastAsia="Calibri Light" w:cs="Arial"/>
          <w:color w:val="595959" w:themeColor="text1" w:themeTint="A6"/>
        </w:rPr>
      </w:pPr>
      <w:r w:rsidRPr="00AF0E42">
        <w:rPr>
          <w:rFonts w:eastAsia="Calibri Light" w:cs="Arial"/>
          <w:color w:val="595959" w:themeColor="text1" w:themeTint="A6"/>
        </w:rPr>
        <w:t xml:space="preserve">Día festivo (Domingo): entre 00:00 – 24:00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(12 horas)</w:t>
      </w:r>
    </w:p>
    <w:p w14:paraId="75624F19" w14:textId="04FC3615" w:rsidR="007C71AA" w:rsidRDefault="007C71AA" w:rsidP="000475DC">
      <w:pPr>
        <w:pStyle w:val="Prrafodelista"/>
        <w:numPr>
          <w:ilvl w:val="0"/>
          <w:numId w:val="20"/>
        </w:numPr>
        <w:rPr>
          <w:rFonts w:eastAsia="Calibri Light" w:cs="Arial"/>
          <w:color w:val="595959" w:themeColor="text1" w:themeTint="A6"/>
        </w:rPr>
      </w:pPr>
      <w:r w:rsidRPr="280DF51E">
        <w:rPr>
          <w:rFonts w:eastAsia="Calibri Light" w:cs="Arial"/>
          <w:color w:val="595959" w:themeColor="text1" w:themeTint="A6"/>
        </w:rPr>
        <w:t>Si existe desconexión de clientes libres o de inyección, el trabajo completo no debe superar las 6 horas en el año, esté tiempo incluye operaciones de los equipos.</w:t>
      </w:r>
    </w:p>
    <w:p w14:paraId="1719C520" w14:textId="3F41AECD" w:rsidR="71614F16" w:rsidRDefault="71614F16" w:rsidP="000475DC">
      <w:pPr>
        <w:pStyle w:val="Prrafodelista"/>
        <w:numPr>
          <w:ilvl w:val="0"/>
          <w:numId w:val="20"/>
        </w:numPr>
        <w:rPr>
          <w:rFonts w:eastAsia="Calibri Light" w:cs="Arial"/>
          <w:color w:val="595959" w:themeColor="text1" w:themeTint="A6"/>
        </w:rPr>
      </w:pPr>
      <w:r w:rsidRPr="280DF51E">
        <w:rPr>
          <w:rFonts w:eastAsia="Calibri Light" w:cs="Arial"/>
          <w:color w:val="595959" w:themeColor="text1" w:themeTint="A6"/>
        </w:rPr>
        <w:t>El perímetro de la subestación colinda con vivienda particulares, por lo que se debe considerar medidas de mitigación debido al impacto const</w:t>
      </w:r>
      <w:r w:rsidR="1FCD6783" w:rsidRPr="280DF51E">
        <w:rPr>
          <w:rFonts w:eastAsia="Calibri Light" w:cs="Arial"/>
          <w:color w:val="595959" w:themeColor="text1" w:themeTint="A6"/>
        </w:rPr>
        <w:t>ructivo</w:t>
      </w:r>
    </w:p>
    <w:p w14:paraId="656BCA3D" w14:textId="1B76A9EA" w:rsidR="004B189E" w:rsidRPr="00AF0E42" w:rsidRDefault="00DB26F4" w:rsidP="0012345B">
      <w:pPr>
        <w:pStyle w:val="Ttulo2"/>
        <w:rPr>
          <w:caps w:val="0"/>
        </w:rPr>
      </w:pPr>
      <w:bookmarkStart w:id="171" w:name="_Toc1160574335"/>
      <w:r>
        <w:rPr>
          <w:caps w:val="0"/>
        </w:rPr>
        <w:t>OBRAS PROVISORIAS</w:t>
      </w:r>
      <w:bookmarkEnd w:id="171"/>
    </w:p>
    <w:p w14:paraId="2874B51E" w14:textId="6E405D32" w:rsidR="004B189E" w:rsidRPr="00AF0E42" w:rsidRDefault="00C75B33" w:rsidP="00F84816">
      <w:pPr>
        <w:pStyle w:val="Normalamodificar"/>
        <w:rPr>
          <w:rFonts w:eastAsia="Times New Roman"/>
          <w:i w:val="0"/>
          <w:color w:val="595959" w:themeColor="text1" w:themeTint="A6"/>
          <w:szCs w:val="24"/>
          <w:lang w:eastAsia="en-US"/>
        </w:rPr>
      </w:pPr>
      <w:r w:rsidRPr="00AF0E42">
        <w:rPr>
          <w:rFonts w:eastAsia="Times New Roman"/>
          <w:i w:val="0"/>
          <w:color w:val="595959" w:themeColor="text1" w:themeTint="A6"/>
          <w:szCs w:val="24"/>
          <w:lang w:eastAsia="en-US"/>
        </w:rPr>
        <w:t>No se consideran obras provisorias, no obstante s</w:t>
      </w:r>
      <w:r w:rsidR="004B189E" w:rsidRPr="00AF0E42">
        <w:rPr>
          <w:rFonts w:eastAsia="Times New Roman"/>
          <w:i w:val="0"/>
          <w:color w:val="595959" w:themeColor="text1" w:themeTint="A6"/>
          <w:szCs w:val="24"/>
          <w:lang w:eastAsia="en-US"/>
        </w:rPr>
        <w:t xml:space="preserve">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sidRPr="00AF0E42">
        <w:rPr>
          <w:rFonts w:eastAsia="Times New Roman"/>
          <w:i w:val="0"/>
          <w:color w:val="595959" w:themeColor="text1" w:themeTint="A6"/>
          <w:szCs w:val="24"/>
          <w:lang w:eastAsia="en-US"/>
        </w:rPr>
        <w:t>autorizados</w:t>
      </w:r>
      <w:r w:rsidR="004B189E" w:rsidRPr="00AF0E42">
        <w:rPr>
          <w:rFonts w:eastAsia="Times New Roman"/>
          <w:i w:val="0"/>
          <w:color w:val="595959" w:themeColor="text1" w:themeTint="A6"/>
          <w:szCs w:val="24"/>
          <w:lang w:eastAsia="en-US"/>
        </w:rPr>
        <w:t xml:space="preserve"> por el Coordinador Eléctrico Nacional, </w:t>
      </w:r>
      <w:r w:rsidR="00471B2D" w:rsidRPr="00AF0E42">
        <w:rPr>
          <w:rFonts w:eastAsia="Times New Roman"/>
          <w:i w:val="0"/>
          <w:color w:val="595959" w:themeColor="text1" w:themeTint="A6"/>
          <w:szCs w:val="24"/>
          <w:lang w:eastAsia="en-US"/>
        </w:rPr>
        <w:t>previa evaluación</w:t>
      </w:r>
      <w:r w:rsidR="004B189E" w:rsidRPr="00AF0E42">
        <w:rPr>
          <w:rFonts w:eastAsia="Times New Roman"/>
          <w:i w:val="0"/>
          <w:color w:val="595959" w:themeColor="text1" w:themeTint="A6"/>
          <w:szCs w:val="24"/>
          <w:lang w:eastAsia="en-US"/>
        </w:rPr>
        <w:t xml:space="preserve"> de l</w:t>
      </w:r>
      <w:r w:rsidR="009E074B" w:rsidRPr="00AF0E42">
        <w:rPr>
          <w:rFonts w:eastAsia="Times New Roman"/>
          <w:i w:val="0"/>
          <w:color w:val="595959" w:themeColor="text1" w:themeTint="A6"/>
          <w:szCs w:val="24"/>
          <w:lang w:eastAsia="en-US"/>
        </w:rPr>
        <w:t xml:space="preserve">os recursos del sistema que se encuentren disponibles </w:t>
      </w:r>
      <w:r w:rsidR="00471B2D" w:rsidRPr="00AF0E42">
        <w:rPr>
          <w:rFonts w:eastAsia="Times New Roman"/>
          <w:i w:val="0"/>
          <w:color w:val="595959" w:themeColor="text1" w:themeTint="A6"/>
          <w:szCs w:val="24"/>
          <w:lang w:eastAsia="en-US"/>
        </w:rPr>
        <w:t xml:space="preserve">y de las </w:t>
      </w:r>
      <w:r w:rsidR="009E074B" w:rsidRPr="00AF0E42">
        <w:rPr>
          <w:rFonts w:eastAsia="Times New Roman"/>
          <w:i w:val="0"/>
          <w:color w:val="595959" w:themeColor="text1" w:themeTint="A6"/>
          <w:szCs w:val="24"/>
          <w:lang w:eastAsia="en-US"/>
        </w:rPr>
        <w:t xml:space="preserve">condiciones sistémicas </w:t>
      </w:r>
      <w:r w:rsidR="00471B2D" w:rsidRPr="00AF0E42">
        <w:rPr>
          <w:rFonts w:eastAsia="Times New Roman"/>
          <w:i w:val="0"/>
          <w:color w:val="595959" w:themeColor="text1" w:themeTint="A6"/>
          <w:szCs w:val="24"/>
          <w:lang w:eastAsia="en-US"/>
        </w:rPr>
        <w:t>del SEN, requeridos para preservar la seguridad en la operación del Sistema</w:t>
      </w:r>
      <w:r w:rsidR="004B189E" w:rsidRPr="00AF0E42">
        <w:rPr>
          <w:rFonts w:eastAsia="Times New Roman"/>
          <w:i w:val="0"/>
          <w:color w:val="595959" w:themeColor="text1" w:themeTint="A6"/>
          <w:szCs w:val="24"/>
          <w:lang w:eastAsia="en-US"/>
        </w:rPr>
        <w:t xml:space="preserve">. </w:t>
      </w:r>
    </w:p>
    <w:p w14:paraId="205509DB" w14:textId="14B1B212" w:rsidR="004B189E" w:rsidRDefault="004B189E" w:rsidP="004B189E">
      <w:pPr>
        <w:rPr>
          <w:rFonts w:cs="Arial"/>
        </w:rPr>
      </w:pPr>
      <w:r w:rsidRPr="00AF0E42">
        <w:rPr>
          <w:rFonts w:cs="Arial"/>
        </w:rPr>
        <w:t xml:space="preserve">Para </w:t>
      </w:r>
      <w:r w:rsidR="00FE5072" w:rsidRPr="00AF0E42">
        <w:rPr>
          <w:rFonts w:cs="Arial"/>
        </w:rPr>
        <w:t>más información</w:t>
      </w:r>
      <w:r w:rsidRPr="00AF0E42">
        <w:rPr>
          <w:rFonts w:cs="Arial"/>
        </w:rPr>
        <w:t xml:space="preserve"> respecto de lo indicado en esta sección, </w:t>
      </w:r>
      <w:r w:rsidR="00B54597" w:rsidRPr="00AF0E42">
        <w:rPr>
          <w:rFonts w:cs="Arial"/>
        </w:rPr>
        <w:t>consultar</w:t>
      </w:r>
      <w:r w:rsidR="00B54597">
        <w:rPr>
          <w:rFonts w:cs="Arial"/>
        </w:rPr>
        <w:t xml:space="preserve"> </w:t>
      </w:r>
      <w:r w:rsidR="00B54597" w:rsidRPr="00457E8E">
        <w:rPr>
          <w:rFonts w:cs="Arial"/>
        </w:rPr>
        <w:t>las BEOA.</w:t>
      </w:r>
    </w:p>
    <w:p w14:paraId="377A0CE5" w14:textId="642CF1F4" w:rsidR="004360AA" w:rsidRPr="00AF0E42" w:rsidRDefault="004360AA" w:rsidP="00D20602">
      <w:pPr>
        <w:pStyle w:val="Ttulo1"/>
      </w:pPr>
      <w:bookmarkStart w:id="172" w:name="_Toc1076181832"/>
      <w:r>
        <w:lastRenderedPageBreak/>
        <w:t xml:space="preserve">ASPECTOS </w:t>
      </w:r>
      <w:r w:rsidR="000B7E89">
        <w:rPr>
          <w:caps w:val="0"/>
        </w:rPr>
        <w:t xml:space="preserve">TÉCNICOS </w:t>
      </w:r>
      <w:r>
        <w:t>RELEVANTES</w:t>
      </w:r>
      <w:bookmarkEnd w:id="167"/>
      <w:r w:rsidR="00484B41">
        <w:t xml:space="preserve"> DEL PROPIETARIO DE LA INSTALACIÓN</w:t>
      </w:r>
      <w:bookmarkEnd w:id="168"/>
      <w:bookmarkEnd w:id="169"/>
      <w:bookmarkEnd w:id="172"/>
    </w:p>
    <w:p w14:paraId="295CED48" w14:textId="2ABFB336" w:rsidR="006822AD" w:rsidRPr="00AF0E42" w:rsidRDefault="00DB26F4" w:rsidP="00471B73">
      <w:pPr>
        <w:pStyle w:val="Ttulo2"/>
        <w:rPr>
          <w:caps w:val="0"/>
        </w:rPr>
      </w:pPr>
      <w:bookmarkStart w:id="173" w:name="_Toc730911474"/>
      <w:r>
        <w:rPr>
          <w:caps w:val="0"/>
        </w:rPr>
        <w:t>EVALUACIÓN DE CONFORMIDAD TÉCNICA (TCA)</w:t>
      </w:r>
      <w:bookmarkEnd w:id="173"/>
    </w:p>
    <w:p w14:paraId="6D07AB4F" w14:textId="37FD0238" w:rsidR="006822AD" w:rsidRPr="00AF0E42" w:rsidRDefault="006822AD" w:rsidP="006822AD">
      <w:pPr>
        <w:rPr>
          <w:rFonts w:cs="Arial"/>
        </w:rPr>
      </w:pPr>
      <w:r w:rsidRPr="00AF0E42">
        <w:rPr>
          <w:rFonts w:cs="Arial"/>
        </w:rPr>
        <w:t>La evaluación de la conformidad que realizará el PROPIETARIO será realizada según</w:t>
      </w:r>
      <w:r w:rsidR="008316D3" w:rsidRPr="00AF0E42">
        <w:rPr>
          <w:rFonts w:cs="Arial"/>
        </w:rPr>
        <w:t xml:space="preserve"> el proceso de homologación técnica del PROPIETARIO, el cual no considera ensayos TIPO</w:t>
      </w:r>
      <w:r w:rsidRPr="00AF0E42">
        <w:rPr>
          <w:rFonts w:cs="Arial"/>
        </w:rPr>
        <w:t>, con respecto a los requisitos técnicos especificados, que consiste en las características funcionales, dimensionales, de construcción y de ensayo requeridas para un producto (o una serie de productos) y citadas en las especificaciones técnicas y requisitos de calidad emitidos por el PROPIETARIO. Esto también incluye la verificación de la conformidad con la normativa y las leyes locales aplicables y la posesión de las correspondientes certificaciones solicitadas.</w:t>
      </w:r>
    </w:p>
    <w:p w14:paraId="45488E68" w14:textId="77777777" w:rsidR="002F108E" w:rsidRPr="00AF0E42" w:rsidRDefault="002F108E" w:rsidP="006822AD">
      <w:pPr>
        <w:rPr>
          <w:rFonts w:cs="Arial"/>
        </w:rPr>
      </w:pPr>
    </w:p>
    <w:p w14:paraId="5A43F2D4" w14:textId="0D57452B" w:rsidR="006822AD" w:rsidRPr="00AF0E42" w:rsidRDefault="006822AD" w:rsidP="00471B73">
      <w:pPr>
        <w:pStyle w:val="Ttulo3"/>
      </w:pPr>
      <w:r w:rsidRPr="00AF0E42">
        <w:t>TCA - CERTIFICADO DE EVALUACIÓN TÉCNICA DE CONFORMIDAD</w:t>
      </w:r>
    </w:p>
    <w:p w14:paraId="7BC7960A" w14:textId="35870F7A" w:rsidR="006822AD" w:rsidRPr="00AF0E42" w:rsidRDefault="006822AD" w:rsidP="006822AD">
      <w:pPr>
        <w:rPr>
          <w:rFonts w:cs="Arial"/>
        </w:rPr>
      </w:pPr>
      <w:r w:rsidRPr="00AF0E42">
        <w:rPr>
          <w:rFonts w:cs="Arial"/>
        </w:rPr>
        <w:t>Tipo de TCA: Para la obtención del TCA aplicará</w:t>
      </w:r>
      <w:r w:rsidR="008316D3" w:rsidRPr="00AF0E42">
        <w:rPr>
          <w:rFonts w:cs="Arial"/>
        </w:rPr>
        <w:t xml:space="preserve"> el proceso de homologación técnica del PROPIETARIO</w:t>
      </w:r>
      <w:r w:rsidRPr="00AF0E42">
        <w:rPr>
          <w:rFonts w:cs="Arial"/>
        </w:rPr>
        <w:t xml:space="preserve">. </w:t>
      </w:r>
    </w:p>
    <w:p w14:paraId="71D56D3C" w14:textId="6112CD4C" w:rsidR="008440D4" w:rsidRPr="00AF0E42" w:rsidRDefault="006822AD" w:rsidP="008316D3">
      <w:pPr>
        <w:rPr>
          <w:rFonts w:cs="Arial"/>
        </w:rPr>
      </w:pPr>
      <w:r w:rsidRPr="00AF0E42">
        <w:rPr>
          <w:rFonts w:cs="Arial"/>
        </w:rPr>
        <w:t xml:space="preserve">Antes de proceder al suministro del Equipo o Material deberá obtener </w:t>
      </w:r>
      <w:r w:rsidR="008316D3" w:rsidRPr="00AF0E42">
        <w:rPr>
          <w:rFonts w:cs="Arial"/>
        </w:rPr>
        <w:t>la validación</w:t>
      </w:r>
      <w:r w:rsidRPr="00AF0E42">
        <w:rPr>
          <w:rFonts w:cs="Arial"/>
        </w:rPr>
        <w:t xml:space="preserve"> de</w:t>
      </w:r>
      <w:r w:rsidR="008316D3" w:rsidRPr="00AF0E42">
        <w:rPr>
          <w:rFonts w:cs="Arial"/>
        </w:rPr>
        <w:t xml:space="preserve"> la</w:t>
      </w:r>
      <w:r w:rsidRPr="00AF0E42">
        <w:rPr>
          <w:rFonts w:cs="Arial"/>
        </w:rPr>
        <w:t xml:space="preserve"> Homologación del Equipo o Material a suministrar, con el que acreditaran el haber superado todos y cada uno de los ensayos y/o pruebas funcionales, descritas en las correspondientes Normas, aplicables al Equipo o Material, siempre y cuando no dispongan ya de dicho Certificado. El proveedor se compromete a completar el proceso de TCA </w:t>
      </w:r>
      <w:r w:rsidR="008316D3" w:rsidRPr="00AF0E42">
        <w:rPr>
          <w:rFonts w:cs="Arial"/>
        </w:rPr>
        <w:t>señalado.</w:t>
      </w:r>
    </w:p>
    <w:p w14:paraId="7DFA61E6" w14:textId="77777777" w:rsidR="00B06AD8" w:rsidRPr="00AF0E42" w:rsidRDefault="00B06AD8" w:rsidP="0069190F">
      <w:pPr>
        <w:pStyle w:val="Normalamodificar"/>
      </w:pPr>
    </w:p>
    <w:p w14:paraId="6AC63ED2" w14:textId="664BF427" w:rsidR="005048B2" w:rsidRPr="00AF0E42" w:rsidRDefault="001A668B" w:rsidP="00442363">
      <w:pPr>
        <w:pStyle w:val="Ttulo1"/>
        <w:rPr>
          <w:caps w:val="0"/>
        </w:rPr>
      </w:pPr>
      <w:bookmarkStart w:id="174" w:name="_Toc77657861"/>
      <w:bookmarkStart w:id="175" w:name="_Toc77657862"/>
      <w:bookmarkStart w:id="176" w:name="_Toc77657863"/>
      <w:bookmarkStart w:id="177" w:name="_Toc77657864"/>
      <w:bookmarkStart w:id="178" w:name="_Toc531770760"/>
      <w:bookmarkStart w:id="179" w:name="_Toc64480389"/>
      <w:bookmarkStart w:id="180" w:name="_Toc78194118"/>
      <w:bookmarkStart w:id="181" w:name="_Toc103293316"/>
      <w:bookmarkStart w:id="182" w:name="_Toc103871771"/>
      <w:bookmarkStart w:id="183" w:name="_Toc633011500"/>
      <w:bookmarkStart w:id="184" w:name="_Hlk77657882"/>
      <w:bookmarkEnd w:id="174"/>
      <w:bookmarkEnd w:id="175"/>
      <w:bookmarkEnd w:id="176"/>
      <w:bookmarkEnd w:id="177"/>
      <w:r>
        <w:rPr>
          <w:caps w:val="0"/>
        </w:rPr>
        <w:lastRenderedPageBreak/>
        <w:t>LISTA DE ANEXOS</w:t>
      </w:r>
      <w:bookmarkEnd w:id="178"/>
      <w:bookmarkEnd w:id="179"/>
      <w:bookmarkEnd w:id="180"/>
      <w:bookmarkEnd w:id="181"/>
      <w:bookmarkEnd w:id="182"/>
      <w:bookmarkEnd w:id="183"/>
    </w:p>
    <w:bookmarkEnd w:id="184"/>
    <w:p w14:paraId="27B3CB5B" w14:textId="31EE4004" w:rsidR="00F63DD7" w:rsidRPr="00AF0E42" w:rsidRDefault="00C75B33" w:rsidP="00F10BFD">
      <w:pPr>
        <w:rPr>
          <w:rFonts w:cs="Arial"/>
          <w:lang w:val="pt-BR"/>
        </w:rPr>
      </w:pPr>
      <w:r w:rsidRPr="00AF0E42">
        <w:rPr>
          <w:rFonts w:cs="Arial"/>
          <w:lang w:val="pt-BR"/>
        </w:rPr>
        <w:t>No Aplica</w:t>
      </w:r>
    </w:p>
    <w:sectPr w:rsidR="00F63DD7" w:rsidRPr="00AF0E42" w:rsidSect="0007262A">
      <w:pgSz w:w="12240" w:h="15840"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045668" w14:textId="77777777" w:rsidR="00E71ACD" w:rsidRDefault="00E71ACD" w:rsidP="00317C3B">
      <w:r>
        <w:separator/>
      </w:r>
    </w:p>
  </w:endnote>
  <w:endnote w:type="continuationSeparator" w:id="0">
    <w:p w14:paraId="1ACD2A77" w14:textId="77777777" w:rsidR="00E71ACD" w:rsidRDefault="00E71ACD" w:rsidP="00317C3B">
      <w:r>
        <w:continuationSeparator/>
      </w:r>
    </w:p>
  </w:endnote>
  <w:endnote w:type="continuationNotice" w:id="1">
    <w:p w14:paraId="5667B4D9" w14:textId="77777777" w:rsidR="00E71ACD" w:rsidRDefault="00E71ACD">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quot;Courier New&quot;">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EndPr/>
    <w:sdtContent>
      <w:p w14:paraId="3AC72E37" w14:textId="77777777" w:rsidR="0058251C" w:rsidRPr="002D03AF" w:rsidRDefault="00201EA5" w:rsidP="002D03AF">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5" style="width:0;height:1.5pt" o:hralign="center" o:hrstd="t" o:hr="t" fillcolor="#a0a0a0" stroked="f"/>
          </w:pict>
        </w:r>
      </w:p>
      <w:p w14:paraId="0644BE17" w14:textId="019B79A8" w:rsidR="0058251C" w:rsidRPr="002D03AF" w:rsidRDefault="0058251C" w:rsidP="006A3199">
        <w:pPr>
          <w:pStyle w:val="Piedepgina"/>
          <w:tabs>
            <w:tab w:val="clear" w:pos="8640"/>
          </w:tabs>
          <w:spacing w:line="240" w:lineRule="auto"/>
          <w:rPr>
            <w:color w:val="808080" w:themeColor="background1" w:themeShade="80"/>
            <w:sz w:val="16"/>
            <w:szCs w:val="16"/>
          </w:rPr>
        </w:pPr>
        <w:r w:rsidRPr="002D03AF">
          <w:rPr>
            <w:color w:val="808080" w:themeColor="background1" w:themeShade="80"/>
            <w:sz w:val="16"/>
            <w:szCs w:val="16"/>
          </w:rPr>
          <w:tab/>
          <w:t xml:space="preserve">          </w:t>
        </w:r>
        <w:r>
          <w:rPr>
            <w:color w:val="808080" w:themeColor="background1" w:themeShade="80"/>
            <w:sz w:val="16"/>
            <w:szCs w:val="16"/>
          </w:rPr>
          <w:t xml:space="preserve">              </w:t>
        </w:r>
        <w:r w:rsidRPr="002D03AF">
          <w:rPr>
            <w:color w:val="808080" w:themeColor="background1" w:themeShade="80"/>
            <w:sz w:val="16"/>
            <w:szCs w:val="16"/>
          </w:rPr>
          <w:t xml:space="preserve"> </w:t>
        </w:r>
        <w:r>
          <w:rPr>
            <w:color w:val="808080" w:themeColor="background1" w:themeShade="80"/>
            <w:sz w:val="16"/>
            <w:szCs w:val="16"/>
          </w:rPr>
          <w:tab/>
          <w:t xml:space="preserve">     </w:t>
        </w:r>
        <w:r>
          <w:rPr>
            <w:color w:val="808080" w:themeColor="background1" w:themeShade="80"/>
            <w:sz w:val="16"/>
            <w:szCs w:val="16"/>
          </w:rPr>
          <w:tab/>
        </w:r>
        <w:r>
          <w:rPr>
            <w:color w:val="808080" w:themeColor="background1" w:themeShade="80"/>
            <w:sz w:val="16"/>
            <w:szCs w:val="16"/>
          </w:rPr>
          <w:tab/>
        </w:r>
        <w:r>
          <w:rPr>
            <w:color w:val="808080" w:themeColor="background1" w:themeShade="80"/>
            <w:sz w:val="16"/>
            <w:szCs w:val="16"/>
          </w:rPr>
          <w:tab/>
        </w:r>
        <w:r>
          <w:rPr>
            <w:color w:val="808080" w:themeColor="background1" w:themeShade="80"/>
            <w:sz w:val="16"/>
            <w:szCs w:val="16"/>
          </w:rPr>
          <w:tab/>
          <w:t xml:space="preserve">       </w:t>
        </w:r>
        <w:r w:rsidRPr="006D6ED2">
          <w:rPr>
            <w:color w:val="auto"/>
            <w:sz w:val="16"/>
            <w:szCs w:val="16"/>
          </w:rPr>
          <w:fldChar w:fldCharType="begin"/>
        </w:r>
        <w:r w:rsidRPr="006D6ED2">
          <w:rPr>
            <w:color w:val="auto"/>
            <w:sz w:val="16"/>
            <w:szCs w:val="16"/>
          </w:rPr>
          <w:instrText>PAGE   \* MERGEFORMAT</w:instrText>
        </w:r>
        <w:r w:rsidRPr="006D6ED2">
          <w:rPr>
            <w:color w:val="auto"/>
            <w:sz w:val="16"/>
            <w:szCs w:val="16"/>
          </w:rPr>
          <w:fldChar w:fldCharType="separate"/>
        </w:r>
        <w:r w:rsidRPr="006D6ED2">
          <w:rPr>
            <w:noProof/>
            <w:color w:val="auto"/>
            <w:sz w:val="16"/>
            <w:szCs w:val="16"/>
            <w:lang w:val="es-ES"/>
          </w:rPr>
          <w:t>53</w:t>
        </w:r>
        <w:r w:rsidRPr="006D6ED2">
          <w:rPr>
            <w:color w:val="auto"/>
            <w:sz w:val="16"/>
            <w:szCs w:val="16"/>
          </w:rPr>
          <w:fldChar w:fldCharType="end"/>
        </w:r>
      </w:p>
      <w:p w14:paraId="163D1E1F" w14:textId="24F35B68" w:rsidR="0058251C" w:rsidRPr="009A03D5" w:rsidRDefault="00201EA5" w:rsidP="006A3199">
        <w:pPr>
          <w:pStyle w:val="Piedepgina"/>
          <w:spacing w:line="240" w:lineRule="auto"/>
          <w:ind w:right="44" w:hanging="567"/>
          <w:jc w:val="center"/>
          <w:rPr>
            <w:color w:val="808080" w:themeColor="background1" w:themeShade="80"/>
            <w:sz w:val="16"/>
            <w:szCs w:val="16"/>
            <w:lang w:val="pt-BR"/>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0C28A8" w14:textId="77777777" w:rsidR="00E71ACD" w:rsidRDefault="00E71ACD" w:rsidP="00317C3B">
      <w:r>
        <w:separator/>
      </w:r>
    </w:p>
  </w:footnote>
  <w:footnote w:type="continuationSeparator" w:id="0">
    <w:p w14:paraId="6C692487" w14:textId="77777777" w:rsidR="00E71ACD" w:rsidRDefault="00E71ACD" w:rsidP="00317C3B">
      <w:r>
        <w:continuationSeparator/>
      </w:r>
    </w:p>
  </w:footnote>
  <w:footnote w:type="continuationNotice" w:id="1">
    <w:p w14:paraId="7DF8020C" w14:textId="77777777" w:rsidR="00E71ACD" w:rsidRDefault="00E71ACD">
      <w:pPr>
        <w:spacing w:before="0" w:after="0" w:line="240" w:lineRule="auto"/>
      </w:pPr>
    </w:p>
  </w:footnote>
  <w:footnote w:id="2">
    <w:p w14:paraId="014B2D22" w14:textId="6DFF5377" w:rsidR="00E72D8E" w:rsidRPr="00E72D8E" w:rsidRDefault="0058251C">
      <w:pPr>
        <w:pStyle w:val="Textonotapie"/>
      </w:pPr>
      <w:r>
        <w:rPr>
          <w:rStyle w:val="Refdenotaalpie"/>
        </w:rPr>
        <w:footnoteRef/>
      </w:r>
      <w:r w:rsidRPr="00E72D8E">
        <w:t xml:space="preserve"> https://infotecnica.coordinador.cl/</w:t>
      </w:r>
      <w:r w:rsidR="00E72D8E" w:rsidRPr="00E72D8E">
        <w:t xml:space="preserve"> </w:t>
      </w:r>
      <w:r w:rsidR="00E72D8E">
        <w:t xml:space="preserve">y </w:t>
      </w:r>
      <w:r w:rsidR="00E72D8E" w:rsidRPr="00E72D8E">
        <w:t>https://activos-tx.coordinador.cl/#/</w:t>
      </w:r>
    </w:p>
  </w:footnote>
  <w:footnote w:id="3">
    <w:p w14:paraId="6970810B" w14:textId="1B9ADC32" w:rsidR="0058251C" w:rsidRPr="00DE23BF" w:rsidRDefault="0058251C">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F9352" w14:textId="222E3C0A" w:rsidR="0058251C" w:rsidRDefault="006B15D6" w:rsidP="006B15D6">
    <w:pPr>
      <w:pStyle w:val="Encabezado"/>
      <w:tabs>
        <w:tab w:val="clear" w:pos="8640"/>
      </w:tabs>
      <w:jc w:val="left"/>
    </w:pPr>
    <w:r>
      <w:rPr>
        <w:noProof/>
      </w:rPr>
      <w:drawing>
        <wp:inline distT="0" distB="0" distL="0" distR="0" wp14:anchorId="62C21968" wp14:editId="4B559973">
          <wp:extent cx="2000250" cy="628650"/>
          <wp:effectExtent l="0" t="0" r="0" b="0"/>
          <wp:docPr id="1820934828" name="Imagen 182093482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9844D" w14:textId="05BD4E67" w:rsidR="00374E44" w:rsidRDefault="00374E44">
    <w:pPr>
      <w:pStyle w:val="Encabezado"/>
    </w:pPr>
    <w:r>
      <w:rPr>
        <w:noProof/>
      </w:rPr>
      <mc:AlternateContent>
        <mc:Choice Requires="wps">
          <w:drawing>
            <wp:anchor distT="0" distB="0" distL="114300" distR="114300" simplePos="0" relativeHeight="251658240" behindDoc="0" locked="0" layoutInCell="0" allowOverlap="1" wp14:anchorId="4A757765" wp14:editId="3C3FD67D">
              <wp:simplePos x="0" y="0"/>
              <wp:positionH relativeFrom="page">
                <wp:posOffset>0</wp:posOffset>
              </wp:positionH>
              <wp:positionV relativeFrom="page">
                <wp:posOffset>190500</wp:posOffset>
              </wp:positionV>
              <wp:extent cx="7772400" cy="252095"/>
              <wp:effectExtent l="0" t="0" r="0" b="14605"/>
              <wp:wrapNone/>
              <wp:docPr id="3" name="Cuadro de texto 3"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FB43C05" w14:textId="538B2B82" w:rsidR="00374E44" w:rsidRPr="00374E44" w:rsidRDefault="00374E44" w:rsidP="00374E44">
                          <w:pPr>
                            <w:spacing w:before="0" w:after="0"/>
                            <w:jc w:val="center"/>
                            <w:rPr>
                              <w:rFonts w:cs="Arial"/>
                              <w:color w:val="000000"/>
                              <w:sz w:val="16"/>
                            </w:rPr>
                          </w:pPr>
                          <w:r w:rsidRPr="00374E44">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4A757765" id="_x0000_t202" coordsize="21600,21600" o:spt="202" path="m,l,21600r21600,l21600,xe">
              <v:stroke joinstyle="miter"/>
              <v:path gradientshapeok="t" o:connecttype="rect"/>
            </v:shapetype>
            <v:shape id="Cuadro de texto 3" o:spid="_x0000_s1027" type="#_x0000_t202" alt="{&quot;HashCode&quot;:-75512786,&quot;Height&quot;:792.0,&quot;Width&quot;:612.0,&quot;Placement&quot;:&quot;Header&quot;,&quot;Index&quot;:&quot;FirstPage&quot;,&quot;Section&quot;:1,&quot;Top&quot;:0.0,&quot;Left&quot;:0.0}" style="position:absolute;left:0;text-align:left;margin-left:0;margin-top:15pt;width:612pt;height:19.85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" o:allowincell="f" filled="f" stroked="f" strokeweight=".5pt">
              <v:textbox inset=",0,,0">
                <w:txbxContent>
                  <w:p w14:paraId="2FB43C05" w14:textId="538B2B82" w:rsidR="00374E44" w:rsidRPr="00374E44" w:rsidRDefault="00374E44" w:rsidP="00374E44">
                    <w:pPr>
                      <w:spacing w:before="0" w:after="0"/>
                      <w:jc w:val="center"/>
                      <w:rPr>
                        <w:rFonts w:cs="Arial"/>
                        <w:color w:val="000000"/>
                        <w:sz w:val="16"/>
                      </w:rPr>
                    </w:pPr>
                    <w:r w:rsidRPr="00374E44">
                      <w:rPr>
                        <w:rFonts w:cs="Arial"/>
                        <w:color w:val="000000"/>
                        <w:sz w:val="16"/>
                      </w:rPr>
                      <w:t>INTERNAL</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587684"/>
    <w:multiLevelType w:val="hybridMultilevel"/>
    <w:tmpl w:val="7476522C"/>
    <w:lvl w:ilvl="0" w:tplc="C4B6EC44">
      <w:start w:val="1"/>
      <w:numFmt w:val="bullet"/>
      <w:lvlText w:val="§"/>
      <w:lvlJc w:val="left"/>
      <w:pPr>
        <w:ind w:left="720" w:hanging="360"/>
      </w:pPr>
      <w:rPr>
        <w:rFonts w:ascii="Wingdings" w:hAnsi="Wingdings" w:hint="default"/>
      </w:rPr>
    </w:lvl>
    <w:lvl w:ilvl="1" w:tplc="A9302024">
      <w:start w:val="1"/>
      <w:numFmt w:val="bullet"/>
      <w:lvlText w:val="o"/>
      <w:lvlJc w:val="left"/>
      <w:pPr>
        <w:ind w:left="1440" w:hanging="360"/>
      </w:pPr>
      <w:rPr>
        <w:rFonts w:ascii="Courier New" w:hAnsi="Courier New" w:hint="default"/>
      </w:rPr>
    </w:lvl>
    <w:lvl w:ilvl="2" w:tplc="88D6FBCA">
      <w:start w:val="1"/>
      <w:numFmt w:val="bullet"/>
      <w:lvlText w:val=""/>
      <w:lvlJc w:val="left"/>
      <w:pPr>
        <w:ind w:left="2160" w:hanging="360"/>
      </w:pPr>
      <w:rPr>
        <w:rFonts w:ascii="Wingdings" w:hAnsi="Wingdings" w:hint="default"/>
      </w:rPr>
    </w:lvl>
    <w:lvl w:ilvl="3" w:tplc="01A0DA18">
      <w:start w:val="1"/>
      <w:numFmt w:val="bullet"/>
      <w:lvlText w:val=""/>
      <w:lvlJc w:val="left"/>
      <w:pPr>
        <w:ind w:left="2880" w:hanging="360"/>
      </w:pPr>
      <w:rPr>
        <w:rFonts w:ascii="Symbol" w:hAnsi="Symbol" w:hint="default"/>
      </w:rPr>
    </w:lvl>
    <w:lvl w:ilvl="4" w:tplc="746AAB6C">
      <w:start w:val="1"/>
      <w:numFmt w:val="bullet"/>
      <w:lvlText w:val="o"/>
      <w:lvlJc w:val="left"/>
      <w:pPr>
        <w:ind w:left="3600" w:hanging="360"/>
      </w:pPr>
      <w:rPr>
        <w:rFonts w:ascii="Courier New" w:hAnsi="Courier New" w:hint="default"/>
      </w:rPr>
    </w:lvl>
    <w:lvl w:ilvl="5" w:tplc="F49819C2">
      <w:start w:val="1"/>
      <w:numFmt w:val="bullet"/>
      <w:lvlText w:val=""/>
      <w:lvlJc w:val="left"/>
      <w:pPr>
        <w:ind w:left="4320" w:hanging="360"/>
      </w:pPr>
      <w:rPr>
        <w:rFonts w:ascii="Wingdings" w:hAnsi="Wingdings" w:hint="default"/>
      </w:rPr>
    </w:lvl>
    <w:lvl w:ilvl="6" w:tplc="936ADC4C">
      <w:start w:val="1"/>
      <w:numFmt w:val="bullet"/>
      <w:lvlText w:val=""/>
      <w:lvlJc w:val="left"/>
      <w:pPr>
        <w:ind w:left="5040" w:hanging="360"/>
      </w:pPr>
      <w:rPr>
        <w:rFonts w:ascii="Symbol" w:hAnsi="Symbol" w:hint="default"/>
      </w:rPr>
    </w:lvl>
    <w:lvl w:ilvl="7" w:tplc="CE205656">
      <w:start w:val="1"/>
      <w:numFmt w:val="bullet"/>
      <w:lvlText w:val="o"/>
      <w:lvlJc w:val="left"/>
      <w:pPr>
        <w:ind w:left="5760" w:hanging="360"/>
      </w:pPr>
      <w:rPr>
        <w:rFonts w:ascii="Courier New" w:hAnsi="Courier New" w:hint="default"/>
      </w:rPr>
    </w:lvl>
    <w:lvl w:ilvl="8" w:tplc="7ECE1418">
      <w:start w:val="1"/>
      <w:numFmt w:val="bullet"/>
      <w:lvlText w:val=""/>
      <w:lvlJc w:val="left"/>
      <w:pPr>
        <w:ind w:left="6480" w:hanging="360"/>
      </w:pPr>
      <w:rPr>
        <w:rFonts w:ascii="Wingdings" w:hAnsi="Wingdings" w:hint="default"/>
      </w:rPr>
    </w:lvl>
  </w:abstractNum>
  <w:abstractNum w:abstractNumId="2" w15:restartNumberingAfterBreak="0">
    <w:nsid w:val="0BE87AA8"/>
    <w:multiLevelType w:val="hybridMultilevel"/>
    <w:tmpl w:val="FFFFFFFF"/>
    <w:styleLink w:val="ListaNumeros"/>
    <w:lvl w:ilvl="0" w:tplc="14C4221C">
      <w:start w:val="1"/>
      <w:numFmt w:val="bullet"/>
      <w:lvlText w:val=""/>
      <w:lvlJc w:val="left"/>
      <w:pPr>
        <w:ind w:left="720" w:hanging="360"/>
      </w:pPr>
      <w:rPr>
        <w:rFonts w:ascii="Symbol" w:hAnsi="Symbol" w:hint="default"/>
      </w:rPr>
    </w:lvl>
    <w:lvl w:ilvl="1" w:tplc="FA4AB2D6">
      <w:start w:val="1"/>
      <w:numFmt w:val="bullet"/>
      <w:lvlText w:val="o"/>
      <w:lvlJc w:val="left"/>
      <w:pPr>
        <w:ind w:left="1440" w:hanging="360"/>
      </w:pPr>
      <w:rPr>
        <w:rFonts w:ascii="&quot;Courier New&quot;" w:hAnsi="&quot;Courier New&quot;" w:hint="default"/>
      </w:rPr>
    </w:lvl>
    <w:lvl w:ilvl="2" w:tplc="4A1800B2">
      <w:start w:val="1"/>
      <w:numFmt w:val="bullet"/>
      <w:lvlText w:val=""/>
      <w:lvlJc w:val="left"/>
      <w:pPr>
        <w:ind w:left="2160" w:hanging="360"/>
      </w:pPr>
      <w:rPr>
        <w:rFonts w:ascii="Wingdings" w:hAnsi="Wingdings" w:hint="default"/>
      </w:rPr>
    </w:lvl>
    <w:lvl w:ilvl="3" w:tplc="2D66238E">
      <w:start w:val="1"/>
      <w:numFmt w:val="bullet"/>
      <w:lvlText w:val=""/>
      <w:lvlJc w:val="left"/>
      <w:pPr>
        <w:ind w:left="2880" w:hanging="360"/>
      </w:pPr>
      <w:rPr>
        <w:rFonts w:ascii="Symbol" w:hAnsi="Symbol" w:hint="default"/>
      </w:rPr>
    </w:lvl>
    <w:lvl w:ilvl="4" w:tplc="4698BCA8">
      <w:start w:val="1"/>
      <w:numFmt w:val="bullet"/>
      <w:lvlText w:val="o"/>
      <w:lvlJc w:val="left"/>
      <w:pPr>
        <w:ind w:left="3600" w:hanging="360"/>
      </w:pPr>
      <w:rPr>
        <w:rFonts w:ascii="Courier New" w:hAnsi="Courier New" w:hint="default"/>
      </w:rPr>
    </w:lvl>
    <w:lvl w:ilvl="5" w:tplc="28942B26">
      <w:start w:val="1"/>
      <w:numFmt w:val="bullet"/>
      <w:lvlText w:val=""/>
      <w:lvlJc w:val="left"/>
      <w:pPr>
        <w:ind w:left="4320" w:hanging="360"/>
      </w:pPr>
      <w:rPr>
        <w:rFonts w:ascii="Wingdings" w:hAnsi="Wingdings" w:hint="default"/>
      </w:rPr>
    </w:lvl>
    <w:lvl w:ilvl="6" w:tplc="DAAEDE5C">
      <w:start w:val="1"/>
      <w:numFmt w:val="bullet"/>
      <w:lvlText w:val=""/>
      <w:lvlJc w:val="left"/>
      <w:pPr>
        <w:ind w:left="5040" w:hanging="360"/>
      </w:pPr>
      <w:rPr>
        <w:rFonts w:ascii="Symbol" w:hAnsi="Symbol" w:hint="default"/>
      </w:rPr>
    </w:lvl>
    <w:lvl w:ilvl="7" w:tplc="2E9C5ED4">
      <w:start w:val="1"/>
      <w:numFmt w:val="bullet"/>
      <w:lvlText w:val="o"/>
      <w:lvlJc w:val="left"/>
      <w:pPr>
        <w:ind w:left="5760" w:hanging="360"/>
      </w:pPr>
      <w:rPr>
        <w:rFonts w:ascii="Courier New" w:hAnsi="Courier New" w:hint="default"/>
      </w:rPr>
    </w:lvl>
    <w:lvl w:ilvl="8" w:tplc="7AA6CDF0">
      <w:start w:val="1"/>
      <w:numFmt w:val="bullet"/>
      <w:lvlText w:val=""/>
      <w:lvlJc w:val="left"/>
      <w:pPr>
        <w:ind w:left="6480" w:hanging="360"/>
      </w:pPr>
      <w:rPr>
        <w:rFonts w:ascii="Wingdings" w:hAnsi="Wingdings" w:hint="default"/>
      </w:rPr>
    </w:lvl>
  </w:abstractNum>
  <w:abstractNum w:abstractNumId="3" w15:restartNumberingAfterBreak="0">
    <w:nsid w:val="11B1549F"/>
    <w:multiLevelType w:val="hybridMultilevel"/>
    <w:tmpl w:val="DD8E0BAC"/>
    <w:lvl w:ilvl="0" w:tplc="37EA6F88">
      <w:start w:val="1"/>
      <w:numFmt w:val="bullet"/>
      <w:lvlText w:val=""/>
      <w:lvlJc w:val="left"/>
      <w:pPr>
        <w:ind w:left="720" w:hanging="360"/>
      </w:pPr>
      <w:rPr>
        <w:rFonts w:ascii="Symbol" w:hAnsi="Symbol" w:hint="default"/>
      </w:rPr>
    </w:lvl>
    <w:lvl w:ilvl="1" w:tplc="0D6E929A">
      <w:start w:val="1"/>
      <w:numFmt w:val="bullet"/>
      <w:lvlText w:val="o"/>
      <w:lvlJc w:val="left"/>
      <w:pPr>
        <w:ind w:left="1440" w:hanging="360"/>
      </w:pPr>
      <w:rPr>
        <w:rFonts w:ascii="Courier New" w:hAnsi="Courier New" w:hint="default"/>
      </w:rPr>
    </w:lvl>
    <w:lvl w:ilvl="2" w:tplc="B5CCFE50">
      <w:start w:val="1"/>
      <w:numFmt w:val="bullet"/>
      <w:lvlText w:val=""/>
      <w:lvlJc w:val="left"/>
      <w:pPr>
        <w:ind w:left="2160" w:hanging="360"/>
      </w:pPr>
      <w:rPr>
        <w:rFonts w:ascii="Wingdings" w:hAnsi="Wingdings" w:hint="default"/>
      </w:rPr>
    </w:lvl>
    <w:lvl w:ilvl="3" w:tplc="052E1D3E">
      <w:start w:val="1"/>
      <w:numFmt w:val="bullet"/>
      <w:lvlText w:val=""/>
      <w:lvlJc w:val="left"/>
      <w:pPr>
        <w:ind w:left="2880" w:hanging="360"/>
      </w:pPr>
      <w:rPr>
        <w:rFonts w:ascii="Symbol" w:hAnsi="Symbol" w:hint="default"/>
      </w:rPr>
    </w:lvl>
    <w:lvl w:ilvl="4" w:tplc="2D289C4C">
      <w:start w:val="1"/>
      <w:numFmt w:val="bullet"/>
      <w:lvlText w:val="o"/>
      <w:lvlJc w:val="left"/>
      <w:pPr>
        <w:ind w:left="3600" w:hanging="360"/>
      </w:pPr>
      <w:rPr>
        <w:rFonts w:ascii="Courier New" w:hAnsi="Courier New" w:hint="default"/>
      </w:rPr>
    </w:lvl>
    <w:lvl w:ilvl="5" w:tplc="8C5E97E0">
      <w:start w:val="1"/>
      <w:numFmt w:val="bullet"/>
      <w:lvlText w:val=""/>
      <w:lvlJc w:val="left"/>
      <w:pPr>
        <w:ind w:left="4320" w:hanging="360"/>
      </w:pPr>
      <w:rPr>
        <w:rFonts w:ascii="Wingdings" w:hAnsi="Wingdings" w:hint="default"/>
      </w:rPr>
    </w:lvl>
    <w:lvl w:ilvl="6" w:tplc="11B83FEC">
      <w:start w:val="1"/>
      <w:numFmt w:val="bullet"/>
      <w:lvlText w:val=""/>
      <w:lvlJc w:val="left"/>
      <w:pPr>
        <w:ind w:left="5040" w:hanging="360"/>
      </w:pPr>
      <w:rPr>
        <w:rFonts w:ascii="Symbol" w:hAnsi="Symbol" w:hint="default"/>
      </w:rPr>
    </w:lvl>
    <w:lvl w:ilvl="7" w:tplc="9D4CE982">
      <w:start w:val="1"/>
      <w:numFmt w:val="bullet"/>
      <w:lvlText w:val="o"/>
      <w:lvlJc w:val="left"/>
      <w:pPr>
        <w:ind w:left="5760" w:hanging="360"/>
      </w:pPr>
      <w:rPr>
        <w:rFonts w:ascii="Courier New" w:hAnsi="Courier New" w:hint="default"/>
      </w:rPr>
    </w:lvl>
    <w:lvl w:ilvl="8" w:tplc="D86064CE">
      <w:start w:val="1"/>
      <w:numFmt w:val="bullet"/>
      <w:lvlText w:val=""/>
      <w:lvlJc w:val="left"/>
      <w:pPr>
        <w:ind w:left="6480" w:hanging="360"/>
      </w:pPr>
      <w:rPr>
        <w:rFonts w:ascii="Wingdings" w:hAnsi="Wingdings" w:hint="default"/>
      </w:rPr>
    </w:lvl>
  </w:abstractNum>
  <w:abstractNum w:abstractNumId="4" w15:restartNumberingAfterBreak="0">
    <w:nsid w:val="134A3FBF"/>
    <w:multiLevelType w:val="multilevel"/>
    <w:tmpl w:val="929261B8"/>
    <w:lvl w:ilvl="0">
      <w:start w:val="1"/>
      <w:numFmt w:val="decimal"/>
      <w:pStyle w:val="Artculo"/>
      <w:suff w:val="space"/>
      <w:lvlText w:val="Artículo %1."/>
      <w:lvlJc w:val="left"/>
      <w:rPr>
        <w:rFonts w:ascii="Arial" w:hAnsi="Arial" w:cs="Times New Roman" w:hint="default"/>
        <w:b/>
        <w:i w:val="0"/>
        <w:color w:val="000000"/>
        <w:sz w:val="20"/>
        <w:szCs w:val="20"/>
      </w:rPr>
    </w:lvl>
    <w:lvl w:ilvl="1">
      <w:start w:val="1"/>
      <w:numFmt w:val="decimalZero"/>
      <w:isLgl/>
      <w:lvlText w:val="Sección %1.%2"/>
      <w:lvlJc w:val="left"/>
      <w:pPr>
        <w:tabs>
          <w:tab w:val="num" w:pos="1800"/>
        </w:tabs>
        <w:ind w:left="360"/>
      </w:pPr>
      <w:rPr>
        <w:rFonts w:ascii="Times New Roman" w:hAnsi="Times New Roman" w:cs="Times New Roman" w:hint="default"/>
        <w:b w:val="0"/>
        <w:i w:val="0"/>
        <w:sz w:val="24"/>
        <w:szCs w:val="24"/>
      </w:rPr>
    </w:lvl>
    <w:lvl w:ilvl="2">
      <w:start w:val="1"/>
      <w:numFmt w:val="lowerLetter"/>
      <w:lvlText w:val="(%3)"/>
      <w:lvlJc w:val="left"/>
      <w:pPr>
        <w:tabs>
          <w:tab w:val="num" w:pos="1080"/>
        </w:tabs>
        <w:ind w:left="1080" w:hanging="432"/>
      </w:pPr>
      <w:rPr>
        <w:rFonts w:cs="Times New Roman" w:hint="default"/>
      </w:rPr>
    </w:lvl>
    <w:lvl w:ilvl="3">
      <w:start w:val="1"/>
      <w:numFmt w:val="lowerRoman"/>
      <w:lvlText w:val="(%4)"/>
      <w:lvlJc w:val="right"/>
      <w:pPr>
        <w:tabs>
          <w:tab w:val="num" w:pos="1224"/>
        </w:tabs>
        <w:ind w:left="1224" w:hanging="144"/>
      </w:pPr>
      <w:rPr>
        <w:rFonts w:cs="Times New Roman" w:hint="default"/>
      </w:rPr>
    </w:lvl>
    <w:lvl w:ilvl="4">
      <w:start w:val="1"/>
      <w:numFmt w:val="decimal"/>
      <w:lvlText w:val="%5)"/>
      <w:lvlJc w:val="left"/>
      <w:pPr>
        <w:tabs>
          <w:tab w:val="num" w:pos="1368"/>
        </w:tabs>
        <w:ind w:left="1368" w:hanging="432"/>
      </w:pPr>
      <w:rPr>
        <w:rFonts w:cs="Times New Roman" w:hint="default"/>
      </w:rPr>
    </w:lvl>
    <w:lvl w:ilvl="5">
      <w:start w:val="1"/>
      <w:numFmt w:val="lowerLetter"/>
      <w:lvlText w:val="%6)"/>
      <w:lvlJc w:val="left"/>
      <w:pPr>
        <w:tabs>
          <w:tab w:val="num" w:pos="1512"/>
        </w:tabs>
        <w:ind w:left="1512" w:hanging="432"/>
      </w:pPr>
      <w:rPr>
        <w:rFonts w:cs="Times New Roman" w:hint="default"/>
      </w:rPr>
    </w:lvl>
    <w:lvl w:ilvl="6">
      <w:start w:val="1"/>
      <w:numFmt w:val="lowerRoman"/>
      <w:lvlText w:val="%7)"/>
      <w:lvlJc w:val="right"/>
      <w:pPr>
        <w:tabs>
          <w:tab w:val="num" w:pos="1656"/>
        </w:tabs>
        <w:ind w:left="1656" w:hanging="288"/>
      </w:pPr>
      <w:rPr>
        <w:rFonts w:cs="Times New Roman" w:hint="default"/>
      </w:rPr>
    </w:lvl>
    <w:lvl w:ilvl="7">
      <w:start w:val="1"/>
      <w:numFmt w:val="lowerLetter"/>
      <w:lvlText w:val="%8."/>
      <w:lvlJc w:val="left"/>
      <w:pPr>
        <w:tabs>
          <w:tab w:val="num" w:pos="1800"/>
        </w:tabs>
        <w:ind w:left="1800" w:hanging="432"/>
      </w:pPr>
      <w:rPr>
        <w:rFonts w:cs="Times New Roman" w:hint="default"/>
      </w:rPr>
    </w:lvl>
    <w:lvl w:ilvl="8">
      <w:start w:val="1"/>
      <w:numFmt w:val="lowerRoman"/>
      <w:lvlText w:val="%9."/>
      <w:lvlJc w:val="right"/>
      <w:pPr>
        <w:tabs>
          <w:tab w:val="num" w:pos="1944"/>
        </w:tabs>
        <w:ind w:left="1944" w:hanging="144"/>
      </w:pPr>
      <w:rPr>
        <w:rFonts w:cs="Times New Roman" w:hint="default"/>
      </w:rPr>
    </w:lvl>
  </w:abstractNum>
  <w:abstractNum w:abstractNumId="5" w15:restartNumberingAfterBreak="0">
    <w:nsid w:val="13AB4686"/>
    <w:multiLevelType w:val="hybridMultilevel"/>
    <w:tmpl w:val="6C462194"/>
    <w:lvl w:ilvl="0" w:tplc="FFFFFFF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162B7FB6"/>
    <w:multiLevelType w:val="hybridMultilevel"/>
    <w:tmpl w:val="88D27E40"/>
    <w:lvl w:ilvl="0" w:tplc="F098B438">
      <w:start w:val="1"/>
      <w:numFmt w:val="bullet"/>
      <w:lvlText w:val="§"/>
      <w:lvlJc w:val="left"/>
      <w:pPr>
        <w:ind w:left="720" w:hanging="360"/>
      </w:pPr>
      <w:rPr>
        <w:rFonts w:ascii="Wingdings" w:hAnsi="Wingdings" w:hint="default"/>
      </w:rPr>
    </w:lvl>
    <w:lvl w:ilvl="1" w:tplc="77346322">
      <w:start w:val="1"/>
      <w:numFmt w:val="bullet"/>
      <w:lvlText w:val="o"/>
      <w:lvlJc w:val="left"/>
      <w:pPr>
        <w:ind w:left="1440" w:hanging="360"/>
      </w:pPr>
      <w:rPr>
        <w:rFonts w:ascii="Courier New" w:hAnsi="Courier New" w:hint="default"/>
      </w:rPr>
    </w:lvl>
    <w:lvl w:ilvl="2" w:tplc="6D8E44A8">
      <w:start w:val="1"/>
      <w:numFmt w:val="bullet"/>
      <w:lvlText w:val=""/>
      <w:lvlJc w:val="left"/>
      <w:pPr>
        <w:ind w:left="2160" w:hanging="360"/>
      </w:pPr>
      <w:rPr>
        <w:rFonts w:ascii="Wingdings" w:hAnsi="Wingdings" w:hint="default"/>
      </w:rPr>
    </w:lvl>
    <w:lvl w:ilvl="3" w:tplc="2DC065EE">
      <w:start w:val="1"/>
      <w:numFmt w:val="bullet"/>
      <w:lvlText w:val=""/>
      <w:lvlJc w:val="left"/>
      <w:pPr>
        <w:ind w:left="2880" w:hanging="360"/>
      </w:pPr>
      <w:rPr>
        <w:rFonts w:ascii="Symbol" w:hAnsi="Symbol" w:hint="default"/>
      </w:rPr>
    </w:lvl>
    <w:lvl w:ilvl="4" w:tplc="B5C85AF2">
      <w:start w:val="1"/>
      <w:numFmt w:val="bullet"/>
      <w:lvlText w:val="o"/>
      <w:lvlJc w:val="left"/>
      <w:pPr>
        <w:ind w:left="3600" w:hanging="360"/>
      </w:pPr>
      <w:rPr>
        <w:rFonts w:ascii="Courier New" w:hAnsi="Courier New" w:hint="default"/>
      </w:rPr>
    </w:lvl>
    <w:lvl w:ilvl="5" w:tplc="8AEE5E62">
      <w:start w:val="1"/>
      <w:numFmt w:val="bullet"/>
      <w:lvlText w:val=""/>
      <w:lvlJc w:val="left"/>
      <w:pPr>
        <w:ind w:left="4320" w:hanging="360"/>
      </w:pPr>
      <w:rPr>
        <w:rFonts w:ascii="Wingdings" w:hAnsi="Wingdings" w:hint="default"/>
      </w:rPr>
    </w:lvl>
    <w:lvl w:ilvl="6" w:tplc="5310EA00">
      <w:start w:val="1"/>
      <w:numFmt w:val="bullet"/>
      <w:lvlText w:val=""/>
      <w:lvlJc w:val="left"/>
      <w:pPr>
        <w:ind w:left="5040" w:hanging="360"/>
      </w:pPr>
      <w:rPr>
        <w:rFonts w:ascii="Symbol" w:hAnsi="Symbol" w:hint="default"/>
      </w:rPr>
    </w:lvl>
    <w:lvl w:ilvl="7" w:tplc="BDC25758">
      <w:start w:val="1"/>
      <w:numFmt w:val="bullet"/>
      <w:lvlText w:val="o"/>
      <w:lvlJc w:val="left"/>
      <w:pPr>
        <w:ind w:left="5760" w:hanging="360"/>
      </w:pPr>
      <w:rPr>
        <w:rFonts w:ascii="Courier New" w:hAnsi="Courier New" w:hint="default"/>
      </w:rPr>
    </w:lvl>
    <w:lvl w:ilvl="8" w:tplc="4D7AA3D6">
      <w:start w:val="1"/>
      <w:numFmt w:val="bullet"/>
      <w:lvlText w:val=""/>
      <w:lvlJc w:val="left"/>
      <w:pPr>
        <w:ind w:left="6480" w:hanging="360"/>
      </w:pPr>
      <w:rPr>
        <w:rFonts w:ascii="Wingdings" w:hAnsi="Wingdings" w:hint="default"/>
      </w:rPr>
    </w:lvl>
  </w:abstractNum>
  <w:abstractNum w:abstractNumId="7" w15:restartNumberingAfterBreak="0">
    <w:nsid w:val="1ABA99BE"/>
    <w:multiLevelType w:val="hybridMultilevel"/>
    <w:tmpl w:val="FFFFFFFF"/>
    <w:styleLink w:val="ListaLetras"/>
    <w:lvl w:ilvl="0" w:tplc="CC743A5A">
      <w:start w:val="1"/>
      <w:numFmt w:val="bullet"/>
      <w:lvlText w:val=""/>
      <w:lvlJc w:val="left"/>
      <w:pPr>
        <w:ind w:left="720" w:hanging="360"/>
      </w:pPr>
      <w:rPr>
        <w:rFonts w:ascii="Symbol" w:hAnsi="Symbol" w:hint="default"/>
      </w:rPr>
    </w:lvl>
    <w:lvl w:ilvl="1" w:tplc="033A1CB2">
      <w:start w:val="1"/>
      <w:numFmt w:val="bullet"/>
      <w:lvlText w:val="o"/>
      <w:lvlJc w:val="left"/>
      <w:pPr>
        <w:ind w:left="1440" w:hanging="360"/>
      </w:pPr>
      <w:rPr>
        <w:rFonts w:ascii="&quot;Courier New&quot;" w:hAnsi="&quot;Courier New&quot;" w:hint="default"/>
      </w:rPr>
    </w:lvl>
    <w:lvl w:ilvl="2" w:tplc="21C299B8">
      <w:start w:val="1"/>
      <w:numFmt w:val="bullet"/>
      <w:lvlText w:val=""/>
      <w:lvlJc w:val="left"/>
      <w:pPr>
        <w:ind w:left="2160" w:hanging="360"/>
      </w:pPr>
      <w:rPr>
        <w:rFonts w:ascii="Wingdings" w:hAnsi="Wingdings" w:hint="default"/>
      </w:rPr>
    </w:lvl>
    <w:lvl w:ilvl="3" w:tplc="C7106A90">
      <w:start w:val="1"/>
      <w:numFmt w:val="bullet"/>
      <w:lvlText w:val=""/>
      <w:lvlJc w:val="left"/>
      <w:pPr>
        <w:ind w:left="2880" w:hanging="360"/>
      </w:pPr>
      <w:rPr>
        <w:rFonts w:ascii="Symbol" w:hAnsi="Symbol" w:hint="default"/>
      </w:rPr>
    </w:lvl>
    <w:lvl w:ilvl="4" w:tplc="81E22DA6">
      <w:start w:val="1"/>
      <w:numFmt w:val="bullet"/>
      <w:lvlText w:val="o"/>
      <w:lvlJc w:val="left"/>
      <w:pPr>
        <w:ind w:left="3600" w:hanging="360"/>
      </w:pPr>
      <w:rPr>
        <w:rFonts w:ascii="Courier New" w:hAnsi="Courier New" w:hint="default"/>
      </w:rPr>
    </w:lvl>
    <w:lvl w:ilvl="5" w:tplc="AC189EF6">
      <w:start w:val="1"/>
      <w:numFmt w:val="bullet"/>
      <w:lvlText w:val=""/>
      <w:lvlJc w:val="left"/>
      <w:pPr>
        <w:ind w:left="4320" w:hanging="360"/>
      </w:pPr>
      <w:rPr>
        <w:rFonts w:ascii="Wingdings" w:hAnsi="Wingdings" w:hint="default"/>
      </w:rPr>
    </w:lvl>
    <w:lvl w:ilvl="6" w:tplc="D4A2DE58">
      <w:start w:val="1"/>
      <w:numFmt w:val="bullet"/>
      <w:lvlText w:val=""/>
      <w:lvlJc w:val="left"/>
      <w:pPr>
        <w:ind w:left="5040" w:hanging="360"/>
      </w:pPr>
      <w:rPr>
        <w:rFonts w:ascii="Symbol" w:hAnsi="Symbol" w:hint="default"/>
      </w:rPr>
    </w:lvl>
    <w:lvl w:ilvl="7" w:tplc="888CCA06">
      <w:start w:val="1"/>
      <w:numFmt w:val="bullet"/>
      <w:lvlText w:val="o"/>
      <w:lvlJc w:val="left"/>
      <w:pPr>
        <w:ind w:left="5760" w:hanging="360"/>
      </w:pPr>
      <w:rPr>
        <w:rFonts w:ascii="Courier New" w:hAnsi="Courier New" w:hint="default"/>
      </w:rPr>
    </w:lvl>
    <w:lvl w:ilvl="8" w:tplc="02B2BA2E">
      <w:start w:val="1"/>
      <w:numFmt w:val="bullet"/>
      <w:lvlText w:val=""/>
      <w:lvlJc w:val="left"/>
      <w:pPr>
        <w:ind w:left="6480" w:hanging="360"/>
      </w:pPr>
      <w:rPr>
        <w:rFonts w:ascii="Wingdings" w:hAnsi="Wingdings" w:hint="default"/>
      </w:rPr>
    </w:lvl>
  </w:abstractNum>
  <w:abstractNum w:abstractNumId="8" w15:restartNumberingAfterBreak="0">
    <w:nsid w:val="1BE0D919"/>
    <w:multiLevelType w:val="hybridMultilevel"/>
    <w:tmpl w:val="FFFFFFFF"/>
    <w:lvl w:ilvl="0" w:tplc="FCDE7CA2">
      <w:start w:val="1"/>
      <w:numFmt w:val="bullet"/>
      <w:lvlText w:val="·"/>
      <w:lvlJc w:val="left"/>
      <w:pPr>
        <w:ind w:left="720" w:hanging="360"/>
      </w:pPr>
      <w:rPr>
        <w:rFonts w:ascii="Symbol" w:hAnsi="Symbol" w:hint="default"/>
      </w:rPr>
    </w:lvl>
    <w:lvl w:ilvl="1" w:tplc="E3B67BA0">
      <w:start w:val="1"/>
      <w:numFmt w:val="bullet"/>
      <w:lvlText w:val="o"/>
      <w:lvlJc w:val="left"/>
      <w:pPr>
        <w:ind w:left="1440" w:hanging="360"/>
      </w:pPr>
      <w:rPr>
        <w:rFonts w:ascii="Courier New" w:hAnsi="Courier New" w:hint="default"/>
      </w:rPr>
    </w:lvl>
    <w:lvl w:ilvl="2" w:tplc="24C892EA">
      <w:start w:val="1"/>
      <w:numFmt w:val="bullet"/>
      <w:lvlText w:val=""/>
      <w:lvlJc w:val="left"/>
      <w:pPr>
        <w:ind w:left="2160" w:hanging="360"/>
      </w:pPr>
      <w:rPr>
        <w:rFonts w:ascii="Wingdings" w:hAnsi="Wingdings" w:hint="default"/>
      </w:rPr>
    </w:lvl>
    <w:lvl w:ilvl="3" w:tplc="B2CA8B66">
      <w:start w:val="1"/>
      <w:numFmt w:val="bullet"/>
      <w:lvlText w:val=""/>
      <w:lvlJc w:val="left"/>
      <w:pPr>
        <w:ind w:left="2880" w:hanging="360"/>
      </w:pPr>
      <w:rPr>
        <w:rFonts w:ascii="Symbol" w:hAnsi="Symbol" w:hint="default"/>
      </w:rPr>
    </w:lvl>
    <w:lvl w:ilvl="4" w:tplc="4718D272">
      <w:start w:val="1"/>
      <w:numFmt w:val="bullet"/>
      <w:lvlText w:val="o"/>
      <w:lvlJc w:val="left"/>
      <w:pPr>
        <w:ind w:left="3600" w:hanging="360"/>
      </w:pPr>
      <w:rPr>
        <w:rFonts w:ascii="Courier New" w:hAnsi="Courier New" w:hint="default"/>
      </w:rPr>
    </w:lvl>
    <w:lvl w:ilvl="5" w:tplc="DE2494CC">
      <w:start w:val="1"/>
      <w:numFmt w:val="bullet"/>
      <w:lvlText w:val=""/>
      <w:lvlJc w:val="left"/>
      <w:pPr>
        <w:ind w:left="4320" w:hanging="360"/>
      </w:pPr>
      <w:rPr>
        <w:rFonts w:ascii="Wingdings" w:hAnsi="Wingdings" w:hint="default"/>
      </w:rPr>
    </w:lvl>
    <w:lvl w:ilvl="6" w:tplc="E2D80B7A">
      <w:start w:val="1"/>
      <w:numFmt w:val="bullet"/>
      <w:lvlText w:val=""/>
      <w:lvlJc w:val="left"/>
      <w:pPr>
        <w:ind w:left="5040" w:hanging="360"/>
      </w:pPr>
      <w:rPr>
        <w:rFonts w:ascii="Symbol" w:hAnsi="Symbol" w:hint="default"/>
      </w:rPr>
    </w:lvl>
    <w:lvl w:ilvl="7" w:tplc="C7209CD2">
      <w:start w:val="1"/>
      <w:numFmt w:val="bullet"/>
      <w:lvlText w:val="o"/>
      <w:lvlJc w:val="left"/>
      <w:pPr>
        <w:ind w:left="5760" w:hanging="360"/>
      </w:pPr>
      <w:rPr>
        <w:rFonts w:ascii="Courier New" w:hAnsi="Courier New" w:hint="default"/>
      </w:rPr>
    </w:lvl>
    <w:lvl w:ilvl="8" w:tplc="BBE86734">
      <w:start w:val="1"/>
      <w:numFmt w:val="bullet"/>
      <w:lvlText w:val=""/>
      <w:lvlJc w:val="left"/>
      <w:pPr>
        <w:ind w:left="6480" w:hanging="360"/>
      </w:pPr>
      <w:rPr>
        <w:rFonts w:ascii="Wingdings" w:hAnsi="Wingdings" w:hint="default"/>
      </w:rPr>
    </w:lvl>
  </w:abstractNum>
  <w:abstractNum w:abstractNumId="9" w15:restartNumberingAfterBreak="0">
    <w:nsid w:val="2089440E"/>
    <w:multiLevelType w:val="hybridMultilevel"/>
    <w:tmpl w:val="4502EDEE"/>
    <w:lvl w:ilvl="0" w:tplc="7D8E2904">
      <w:start w:val="1"/>
      <w:numFmt w:val="decimal"/>
      <w:lvlText w:val="%1."/>
      <w:lvlJc w:val="left"/>
      <w:pPr>
        <w:ind w:left="720" w:hanging="360"/>
      </w:pPr>
    </w:lvl>
    <w:lvl w:ilvl="1" w:tplc="E8BACFE4">
      <w:start w:val="1"/>
      <w:numFmt w:val="lowerLetter"/>
      <w:lvlText w:val="%2."/>
      <w:lvlJc w:val="left"/>
      <w:pPr>
        <w:ind w:left="1440" w:hanging="360"/>
      </w:pPr>
    </w:lvl>
    <w:lvl w:ilvl="2" w:tplc="F1A6EC8A">
      <w:start w:val="1"/>
      <w:numFmt w:val="lowerRoman"/>
      <w:lvlText w:val="%3."/>
      <w:lvlJc w:val="right"/>
      <w:pPr>
        <w:ind w:left="2160" w:hanging="180"/>
      </w:pPr>
    </w:lvl>
    <w:lvl w:ilvl="3" w:tplc="E7683142">
      <w:start w:val="1"/>
      <w:numFmt w:val="decimal"/>
      <w:lvlText w:val="%4."/>
      <w:lvlJc w:val="left"/>
      <w:pPr>
        <w:ind w:left="2880" w:hanging="360"/>
      </w:pPr>
    </w:lvl>
    <w:lvl w:ilvl="4" w:tplc="10BA1A44">
      <w:start w:val="1"/>
      <w:numFmt w:val="lowerLetter"/>
      <w:lvlText w:val="%5."/>
      <w:lvlJc w:val="left"/>
      <w:pPr>
        <w:ind w:left="3600" w:hanging="360"/>
      </w:pPr>
    </w:lvl>
    <w:lvl w:ilvl="5" w:tplc="0A92C9DA">
      <w:start w:val="1"/>
      <w:numFmt w:val="lowerRoman"/>
      <w:lvlText w:val="%6."/>
      <w:lvlJc w:val="right"/>
      <w:pPr>
        <w:ind w:left="4320" w:hanging="180"/>
      </w:pPr>
    </w:lvl>
    <w:lvl w:ilvl="6" w:tplc="2B167098">
      <w:start w:val="1"/>
      <w:numFmt w:val="decimal"/>
      <w:lvlText w:val="%7."/>
      <w:lvlJc w:val="left"/>
      <w:pPr>
        <w:ind w:left="5040" w:hanging="360"/>
      </w:pPr>
    </w:lvl>
    <w:lvl w:ilvl="7" w:tplc="1B74B668">
      <w:start w:val="1"/>
      <w:numFmt w:val="lowerLetter"/>
      <w:lvlText w:val="%8."/>
      <w:lvlJc w:val="left"/>
      <w:pPr>
        <w:ind w:left="5760" w:hanging="360"/>
      </w:pPr>
    </w:lvl>
    <w:lvl w:ilvl="8" w:tplc="47F01406">
      <w:start w:val="1"/>
      <w:numFmt w:val="lowerRoman"/>
      <w:lvlText w:val="%9."/>
      <w:lvlJc w:val="right"/>
      <w:pPr>
        <w:ind w:left="6480" w:hanging="180"/>
      </w:pPr>
    </w:lvl>
  </w:abstractNum>
  <w:abstractNum w:abstractNumId="10" w15:restartNumberingAfterBreak="0">
    <w:nsid w:val="2415293D"/>
    <w:multiLevelType w:val="hybridMultilevel"/>
    <w:tmpl w:val="FFFFFFFF"/>
    <w:styleLink w:val="ListaNumerada"/>
    <w:lvl w:ilvl="0" w:tplc="6E9279CA">
      <w:start w:val="1"/>
      <w:numFmt w:val="bullet"/>
      <w:lvlText w:val=""/>
      <w:lvlJc w:val="left"/>
      <w:pPr>
        <w:ind w:left="720" w:hanging="360"/>
      </w:pPr>
      <w:rPr>
        <w:rFonts w:ascii="Symbol" w:hAnsi="Symbol" w:hint="default"/>
      </w:rPr>
    </w:lvl>
    <w:lvl w:ilvl="1" w:tplc="9E7690E8">
      <w:start w:val="1"/>
      <w:numFmt w:val="bullet"/>
      <w:lvlText w:val="o"/>
      <w:lvlJc w:val="left"/>
      <w:pPr>
        <w:ind w:left="1440" w:hanging="360"/>
      </w:pPr>
      <w:rPr>
        <w:rFonts w:ascii="&quot;Courier New&quot;" w:hAnsi="&quot;Courier New&quot;" w:hint="default"/>
      </w:rPr>
    </w:lvl>
    <w:lvl w:ilvl="2" w:tplc="91E22C2A">
      <w:start w:val="1"/>
      <w:numFmt w:val="bullet"/>
      <w:lvlText w:val=""/>
      <w:lvlJc w:val="left"/>
      <w:pPr>
        <w:ind w:left="2160" w:hanging="360"/>
      </w:pPr>
      <w:rPr>
        <w:rFonts w:ascii="Wingdings" w:hAnsi="Wingdings" w:hint="default"/>
      </w:rPr>
    </w:lvl>
    <w:lvl w:ilvl="3" w:tplc="CBCCFA00">
      <w:start w:val="1"/>
      <w:numFmt w:val="bullet"/>
      <w:lvlText w:val=""/>
      <w:lvlJc w:val="left"/>
      <w:pPr>
        <w:ind w:left="2880" w:hanging="360"/>
      </w:pPr>
      <w:rPr>
        <w:rFonts w:ascii="Symbol" w:hAnsi="Symbol" w:hint="default"/>
      </w:rPr>
    </w:lvl>
    <w:lvl w:ilvl="4" w:tplc="9AD2014A">
      <w:start w:val="1"/>
      <w:numFmt w:val="bullet"/>
      <w:lvlText w:val="o"/>
      <w:lvlJc w:val="left"/>
      <w:pPr>
        <w:ind w:left="3600" w:hanging="360"/>
      </w:pPr>
      <w:rPr>
        <w:rFonts w:ascii="Courier New" w:hAnsi="Courier New" w:hint="default"/>
      </w:rPr>
    </w:lvl>
    <w:lvl w:ilvl="5" w:tplc="EC76F528">
      <w:start w:val="1"/>
      <w:numFmt w:val="bullet"/>
      <w:lvlText w:val=""/>
      <w:lvlJc w:val="left"/>
      <w:pPr>
        <w:ind w:left="4320" w:hanging="360"/>
      </w:pPr>
      <w:rPr>
        <w:rFonts w:ascii="Wingdings" w:hAnsi="Wingdings" w:hint="default"/>
      </w:rPr>
    </w:lvl>
    <w:lvl w:ilvl="6" w:tplc="9D2E83F6">
      <w:start w:val="1"/>
      <w:numFmt w:val="bullet"/>
      <w:lvlText w:val=""/>
      <w:lvlJc w:val="left"/>
      <w:pPr>
        <w:ind w:left="5040" w:hanging="360"/>
      </w:pPr>
      <w:rPr>
        <w:rFonts w:ascii="Symbol" w:hAnsi="Symbol" w:hint="default"/>
      </w:rPr>
    </w:lvl>
    <w:lvl w:ilvl="7" w:tplc="D9205C20">
      <w:start w:val="1"/>
      <w:numFmt w:val="bullet"/>
      <w:lvlText w:val="o"/>
      <w:lvlJc w:val="left"/>
      <w:pPr>
        <w:ind w:left="5760" w:hanging="360"/>
      </w:pPr>
      <w:rPr>
        <w:rFonts w:ascii="Courier New" w:hAnsi="Courier New" w:hint="default"/>
      </w:rPr>
    </w:lvl>
    <w:lvl w:ilvl="8" w:tplc="9B36E71E">
      <w:start w:val="1"/>
      <w:numFmt w:val="bullet"/>
      <w:lvlText w:val=""/>
      <w:lvlJc w:val="left"/>
      <w:pPr>
        <w:ind w:left="6480" w:hanging="360"/>
      </w:pPr>
      <w:rPr>
        <w:rFonts w:ascii="Wingdings" w:hAnsi="Wingdings" w:hint="default"/>
      </w:rPr>
    </w:lvl>
  </w:abstractNum>
  <w:abstractNum w:abstractNumId="11" w15:restartNumberingAfterBreak="0">
    <w:nsid w:val="279831EF"/>
    <w:multiLevelType w:val="hybridMultilevel"/>
    <w:tmpl w:val="2C6A5676"/>
    <w:lvl w:ilvl="0" w:tplc="340A0005">
      <w:start w:val="1"/>
      <w:numFmt w:val="bullet"/>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195419D2">
      <w:numFmt w:val="bullet"/>
      <w:lvlText w:val="•"/>
      <w:lvlJc w:val="left"/>
      <w:pPr>
        <w:ind w:left="2520" w:hanging="720"/>
      </w:pPr>
      <w:rPr>
        <w:rFonts w:ascii="Arial" w:eastAsia="Arial" w:hAnsi="Arial" w:cs="Arial"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B8D7D71"/>
    <w:multiLevelType w:val="hybridMultilevel"/>
    <w:tmpl w:val="98FA2604"/>
    <w:lvl w:ilvl="0" w:tplc="340A0005">
      <w:start w:val="1"/>
      <w:numFmt w:val="bullet"/>
      <w:lvlText w:val=""/>
      <w:lvlJc w:val="left"/>
      <w:pPr>
        <w:ind w:left="502" w:hanging="360"/>
      </w:pPr>
      <w:rPr>
        <w:rFonts w:ascii="Wingdings" w:hAnsi="Wingding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3" w15:restartNumberingAfterBreak="0">
    <w:nsid w:val="2FE5C796"/>
    <w:multiLevelType w:val="hybridMultilevel"/>
    <w:tmpl w:val="4B4CF26A"/>
    <w:lvl w:ilvl="0" w:tplc="68B43DCE">
      <w:start w:val="1"/>
      <w:numFmt w:val="bullet"/>
      <w:lvlText w:val="·"/>
      <w:lvlJc w:val="left"/>
      <w:pPr>
        <w:ind w:left="720" w:hanging="360"/>
      </w:pPr>
      <w:rPr>
        <w:rFonts w:ascii="Symbol" w:hAnsi="Symbol" w:hint="default"/>
      </w:rPr>
    </w:lvl>
    <w:lvl w:ilvl="1" w:tplc="88B4CEF6">
      <w:start w:val="1"/>
      <w:numFmt w:val="bullet"/>
      <w:lvlText w:val="o"/>
      <w:lvlJc w:val="left"/>
      <w:pPr>
        <w:ind w:left="1440" w:hanging="360"/>
      </w:pPr>
      <w:rPr>
        <w:rFonts w:ascii="Courier New" w:hAnsi="Courier New" w:hint="default"/>
      </w:rPr>
    </w:lvl>
    <w:lvl w:ilvl="2" w:tplc="337C95BC">
      <w:start w:val="1"/>
      <w:numFmt w:val="bullet"/>
      <w:lvlText w:val=""/>
      <w:lvlJc w:val="left"/>
      <w:pPr>
        <w:ind w:left="2160" w:hanging="360"/>
      </w:pPr>
      <w:rPr>
        <w:rFonts w:ascii="Wingdings" w:hAnsi="Wingdings" w:hint="default"/>
      </w:rPr>
    </w:lvl>
    <w:lvl w:ilvl="3" w:tplc="DAAEE01A">
      <w:start w:val="1"/>
      <w:numFmt w:val="bullet"/>
      <w:lvlText w:val=""/>
      <w:lvlJc w:val="left"/>
      <w:pPr>
        <w:ind w:left="2880" w:hanging="360"/>
      </w:pPr>
      <w:rPr>
        <w:rFonts w:ascii="Symbol" w:hAnsi="Symbol" w:hint="default"/>
      </w:rPr>
    </w:lvl>
    <w:lvl w:ilvl="4" w:tplc="E702C486">
      <w:start w:val="1"/>
      <w:numFmt w:val="bullet"/>
      <w:lvlText w:val="o"/>
      <w:lvlJc w:val="left"/>
      <w:pPr>
        <w:ind w:left="3600" w:hanging="360"/>
      </w:pPr>
      <w:rPr>
        <w:rFonts w:ascii="Courier New" w:hAnsi="Courier New" w:hint="default"/>
      </w:rPr>
    </w:lvl>
    <w:lvl w:ilvl="5" w:tplc="D2F47846">
      <w:start w:val="1"/>
      <w:numFmt w:val="bullet"/>
      <w:lvlText w:val=""/>
      <w:lvlJc w:val="left"/>
      <w:pPr>
        <w:ind w:left="4320" w:hanging="360"/>
      </w:pPr>
      <w:rPr>
        <w:rFonts w:ascii="Wingdings" w:hAnsi="Wingdings" w:hint="default"/>
      </w:rPr>
    </w:lvl>
    <w:lvl w:ilvl="6" w:tplc="915C0E7E">
      <w:start w:val="1"/>
      <w:numFmt w:val="bullet"/>
      <w:lvlText w:val=""/>
      <w:lvlJc w:val="left"/>
      <w:pPr>
        <w:ind w:left="5040" w:hanging="360"/>
      </w:pPr>
      <w:rPr>
        <w:rFonts w:ascii="Symbol" w:hAnsi="Symbol" w:hint="default"/>
      </w:rPr>
    </w:lvl>
    <w:lvl w:ilvl="7" w:tplc="648E339C">
      <w:start w:val="1"/>
      <w:numFmt w:val="bullet"/>
      <w:lvlText w:val="o"/>
      <w:lvlJc w:val="left"/>
      <w:pPr>
        <w:ind w:left="5760" w:hanging="360"/>
      </w:pPr>
      <w:rPr>
        <w:rFonts w:ascii="Courier New" w:hAnsi="Courier New" w:hint="default"/>
      </w:rPr>
    </w:lvl>
    <w:lvl w:ilvl="8" w:tplc="77706778">
      <w:start w:val="1"/>
      <w:numFmt w:val="bullet"/>
      <w:lvlText w:val=""/>
      <w:lvlJc w:val="left"/>
      <w:pPr>
        <w:ind w:left="6480" w:hanging="360"/>
      </w:pPr>
      <w:rPr>
        <w:rFonts w:ascii="Wingdings" w:hAnsi="Wingdings" w:hint="default"/>
      </w:rPr>
    </w:lvl>
  </w:abstractNum>
  <w:abstractNum w:abstractNumId="14" w15:restartNumberingAfterBreak="0">
    <w:nsid w:val="31775D97"/>
    <w:multiLevelType w:val="hybridMultilevel"/>
    <w:tmpl w:val="D2E650AA"/>
    <w:lvl w:ilvl="0" w:tplc="E9DC650A">
      <w:start w:val="1"/>
      <w:numFmt w:val="bullet"/>
      <w:pStyle w:val="Vieta1"/>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27B64FB"/>
    <w:multiLevelType w:val="hybridMultilevel"/>
    <w:tmpl w:val="FFFFFFFF"/>
    <w:lvl w:ilvl="0" w:tplc="03E48C08">
      <w:start w:val="1"/>
      <w:numFmt w:val="bullet"/>
      <w:lvlText w:val=""/>
      <w:lvlJc w:val="left"/>
      <w:pPr>
        <w:ind w:left="720" w:hanging="360"/>
      </w:pPr>
      <w:rPr>
        <w:rFonts w:ascii="Symbol" w:hAnsi="Symbol" w:hint="default"/>
      </w:rPr>
    </w:lvl>
    <w:lvl w:ilvl="1" w:tplc="8A9E43B6">
      <w:start w:val="1"/>
      <w:numFmt w:val="bullet"/>
      <w:lvlText w:val="o"/>
      <w:lvlJc w:val="left"/>
      <w:pPr>
        <w:ind w:left="1440" w:hanging="360"/>
      </w:pPr>
      <w:rPr>
        <w:rFonts w:ascii="Courier New" w:hAnsi="Courier New" w:hint="default"/>
      </w:rPr>
    </w:lvl>
    <w:lvl w:ilvl="2" w:tplc="2488E97C">
      <w:start w:val="1"/>
      <w:numFmt w:val="bullet"/>
      <w:lvlText w:val=""/>
      <w:lvlJc w:val="left"/>
      <w:pPr>
        <w:ind w:left="2160" w:hanging="360"/>
      </w:pPr>
      <w:rPr>
        <w:rFonts w:ascii="Wingdings" w:hAnsi="Wingdings" w:hint="default"/>
      </w:rPr>
    </w:lvl>
    <w:lvl w:ilvl="3" w:tplc="D49846EE">
      <w:start w:val="1"/>
      <w:numFmt w:val="bullet"/>
      <w:lvlText w:val=""/>
      <w:lvlJc w:val="left"/>
      <w:pPr>
        <w:ind w:left="2880" w:hanging="360"/>
      </w:pPr>
      <w:rPr>
        <w:rFonts w:ascii="Symbol" w:hAnsi="Symbol" w:hint="default"/>
      </w:rPr>
    </w:lvl>
    <w:lvl w:ilvl="4" w:tplc="958EE38A">
      <w:start w:val="1"/>
      <w:numFmt w:val="bullet"/>
      <w:lvlText w:val="o"/>
      <w:lvlJc w:val="left"/>
      <w:pPr>
        <w:ind w:left="3600" w:hanging="360"/>
      </w:pPr>
      <w:rPr>
        <w:rFonts w:ascii="Courier New" w:hAnsi="Courier New" w:hint="default"/>
      </w:rPr>
    </w:lvl>
    <w:lvl w:ilvl="5" w:tplc="AD481832">
      <w:start w:val="1"/>
      <w:numFmt w:val="bullet"/>
      <w:lvlText w:val=""/>
      <w:lvlJc w:val="left"/>
      <w:pPr>
        <w:ind w:left="4320" w:hanging="360"/>
      </w:pPr>
      <w:rPr>
        <w:rFonts w:ascii="Wingdings" w:hAnsi="Wingdings" w:hint="default"/>
      </w:rPr>
    </w:lvl>
    <w:lvl w:ilvl="6" w:tplc="9F9A4D76">
      <w:start w:val="1"/>
      <w:numFmt w:val="bullet"/>
      <w:lvlText w:val=""/>
      <w:lvlJc w:val="left"/>
      <w:pPr>
        <w:ind w:left="5040" w:hanging="360"/>
      </w:pPr>
      <w:rPr>
        <w:rFonts w:ascii="Symbol" w:hAnsi="Symbol" w:hint="default"/>
      </w:rPr>
    </w:lvl>
    <w:lvl w:ilvl="7" w:tplc="3FACF92C">
      <w:start w:val="1"/>
      <w:numFmt w:val="bullet"/>
      <w:lvlText w:val="o"/>
      <w:lvlJc w:val="left"/>
      <w:pPr>
        <w:ind w:left="5760" w:hanging="360"/>
      </w:pPr>
      <w:rPr>
        <w:rFonts w:ascii="Courier New" w:hAnsi="Courier New" w:hint="default"/>
      </w:rPr>
    </w:lvl>
    <w:lvl w:ilvl="8" w:tplc="989AF94A">
      <w:start w:val="1"/>
      <w:numFmt w:val="bullet"/>
      <w:lvlText w:val=""/>
      <w:lvlJc w:val="left"/>
      <w:pPr>
        <w:ind w:left="6480" w:hanging="360"/>
      </w:pPr>
      <w:rPr>
        <w:rFonts w:ascii="Wingdings" w:hAnsi="Wingdings" w:hint="default"/>
      </w:rPr>
    </w:lvl>
  </w:abstractNum>
  <w:abstractNum w:abstractNumId="16" w15:restartNumberingAfterBreak="0">
    <w:nsid w:val="3375A971"/>
    <w:multiLevelType w:val="hybridMultilevel"/>
    <w:tmpl w:val="FFFFFFFF"/>
    <w:styleLink w:val="ListaVietas"/>
    <w:lvl w:ilvl="0" w:tplc="8A06738A">
      <w:start w:val="1"/>
      <w:numFmt w:val="bullet"/>
      <w:lvlText w:val="§"/>
      <w:lvlJc w:val="left"/>
      <w:pPr>
        <w:ind w:left="720" w:hanging="360"/>
      </w:pPr>
      <w:rPr>
        <w:rFonts w:ascii="Wingdings" w:hAnsi="Wingdings" w:hint="default"/>
      </w:rPr>
    </w:lvl>
    <w:lvl w:ilvl="1" w:tplc="FCDC09EE">
      <w:start w:val="1"/>
      <w:numFmt w:val="bullet"/>
      <w:lvlText w:val="o"/>
      <w:lvlJc w:val="left"/>
      <w:pPr>
        <w:ind w:left="1440" w:hanging="360"/>
      </w:pPr>
      <w:rPr>
        <w:rFonts w:ascii="Courier New" w:hAnsi="Courier New" w:hint="default"/>
      </w:rPr>
    </w:lvl>
    <w:lvl w:ilvl="2" w:tplc="2E7A8590">
      <w:start w:val="1"/>
      <w:numFmt w:val="bullet"/>
      <w:lvlText w:val=""/>
      <w:lvlJc w:val="left"/>
      <w:pPr>
        <w:ind w:left="2160" w:hanging="360"/>
      </w:pPr>
      <w:rPr>
        <w:rFonts w:ascii="Wingdings" w:hAnsi="Wingdings" w:hint="default"/>
      </w:rPr>
    </w:lvl>
    <w:lvl w:ilvl="3" w:tplc="88E05C98">
      <w:start w:val="1"/>
      <w:numFmt w:val="bullet"/>
      <w:lvlText w:val=""/>
      <w:lvlJc w:val="left"/>
      <w:pPr>
        <w:ind w:left="2880" w:hanging="360"/>
      </w:pPr>
      <w:rPr>
        <w:rFonts w:ascii="Symbol" w:hAnsi="Symbol" w:hint="default"/>
      </w:rPr>
    </w:lvl>
    <w:lvl w:ilvl="4" w:tplc="8A1E071C">
      <w:start w:val="1"/>
      <w:numFmt w:val="bullet"/>
      <w:lvlText w:val="o"/>
      <w:lvlJc w:val="left"/>
      <w:pPr>
        <w:ind w:left="3600" w:hanging="360"/>
      </w:pPr>
      <w:rPr>
        <w:rFonts w:ascii="Courier New" w:hAnsi="Courier New" w:hint="default"/>
      </w:rPr>
    </w:lvl>
    <w:lvl w:ilvl="5" w:tplc="0A76B02A">
      <w:start w:val="1"/>
      <w:numFmt w:val="bullet"/>
      <w:lvlText w:val=""/>
      <w:lvlJc w:val="left"/>
      <w:pPr>
        <w:ind w:left="4320" w:hanging="360"/>
      </w:pPr>
      <w:rPr>
        <w:rFonts w:ascii="Wingdings" w:hAnsi="Wingdings" w:hint="default"/>
      </w:rPr>
    </w:lvl>
    <w:lvl w:ilvl="6" w:tplc="CC08E6CC">
      <w:start w:val="1"/>
      <w:numFmt w:val="bullet"/>
      <w:lvlText w:val=""/>
      <w:lvlJc w:val="left"/>
      <w:pPr>
        <w:ind w:left="5040" w:hanging="360"/>
      </w:pPr>
      <w:rPr>
        <w:rFonts w:ascii="Symbol" w:hAnsi="Symbol" w:hint="default"/>
      </w:rPr>
    </w:lvl>
    <w:lvl w:ilvl="7" w:tplc="CA26B130">
      <w:start w:val="1"/>
      <w:numFmt w:val="bullet"/>
      <w:lvlText w:val="o"/>
      <w:lvlJc w:val="left"/>
      <w:pPr>
        <w:ind w:left="5760" w:hanging="360"/>
      </w:pPr>
      <w:rPr>
        <w:rFonts w:ascii="Courier New" w:hAnsi="Courier New" w:hint="default"/>
      </w:rPr>
    </w:lvl>
    <w:lvl w:ilvl="8" w:tplc="15E8E932">
      <w:start w:val="1"/>
      <w:numFmt w:val="bullet"/>
      <w:lvlText w:val=""/>
      <w:lvlJc w:val="left"/>
      <w:pPr>
        <w:ind w:left="6480" w:hanging="360"/>
      </w:pPr>
      <w:rPr>
        <w:rFonts w:ascii="Wingdings" w:hAnsi="Wingdings" w:hint="default"/>
      </w:rPr>
    </w:lvl>
  </w:abstractNum>
  <w:abstractNum w:abstractNumId="17" w15:restartNumberingAfterBreak="0">
    <w:nsid w:val="365E8AE6"/>
    <w:multiLevelType w:val="hybridMultilevel"/>
    <w:tmpl w:val="FFFFFFFF"/>
    <w:lvl w:ilvl="0" w:tplc="C928A2DE">
      <w:start w:val="1"/>
      <w:numFmt w:val="bullet"/>
      <w:lvlText w:val=""/>
      <w:lvlJc w:val="left"/>
      <w:pPr>
        <w:ind w:left="720" w:hanging="360"/>
      </w:pPr>
      <w:rPr>
        <w:rFonts w:ascii="Symbol" w:hAnsi="Symbol" w:hint="default"/>
      </w:rPr>
    </w:lvl>
    <w:lvl w:ilvl="1" w:tplc="98FCA83E">
      <w:start w:val="1"/>
      <w:numFmt w:val="bullet"/>
      <w:lvlText w:val="o"/>
      <w:lvlJc w:val="left"/>
      <w:pPr>
        <w:ind w:left="1440" w:hanging="360"/>
      </w:pPr>
      <w:rPr>
        <w:rFonts w:ascii="Courier New" w:hAnsi="Courier New" w:hint="default"/>
      </w:rPr>
    </w:lvl>
    <w:lvl w:ilvl="2" w:tplc="C9FAF7A2">
      <w:start w:val="1"/>
      <w:numFmt w:val="bullet"/>
      <w:lvlText w:val=""/>
      <w:lvlJc w:val="left"/>
      <w:pPr>
        <w:ind w:left="2160" w:hanging="360"/>
      </w:pPr>
      <w:rPr>
        <w:rFonts w:ascii="Wingdings" w:hAnsi="Wingdings" w:hint="default"/>
      </w:rPr>
    </w:lvl>
    <w:lvl w:ilvl="3" w:tplc="B2388BE0">
      <w:start w:val="1"/>
      <w:numFmt w:val="bullet"/>
      <w:lvlText w:val=""/>
      <w:lvlJc w:val="left"/>
      <w:pPr>
        <w:ind w:left="2880" w:hanging="360"/>
      </w:pPr>
      <w:rPr>
        <w:rFonts w:ascii="Symbol" w:hAnsi="Symbol" w:hint="default"/>
      </w:rPr>
    </w:lvl>
    <w:lvl w:ilvl="4" w:tplc="B4245526">
      <w:start w:val="1"/>
      <w:numFmt w:val="bullet"/>
      <w:lvlText w:val="o"/>
      <w:lvlJc w:val="left"/>
      <w:pPr>
        <w:ind w:left="3600" w:hanging="360"/>
      </w:pPr>
      <w:rPr>
        <w:rFonts w:ascii="Courier New" w:hAnsi="Courier New" w:hint="default"/>
      </w:rPr>
    </w:lvl>
    <w:lvl w:ilvl="5" w:tplc="29621E54">
      <w:start w:val="1"/>
      <w:numFmt w:val="bullet"/>
      <w:lvlText w:val=""/>
      <w:lvlJc w:val="left"/>
      <w:pPr>
        <w:ind w:left="4320" w:hanging="360"/>
      </w:pPr>
      <w:rPr>
        <w:rFonts w:ascii="Wingdings" w:hAnsi="Wingdings" w:hint="default"/>
      </w:rPr>
    </w:lvl>
    <w:lvl w:ilvl="6" w:tplc="DC146496">
      <w:start w:val="1"/>
      <w:numFmt w:val="bullet"/>
      <w:lvlText w:val=""/>
      <w:lvlJc w:val="left"/>
      <w:pPr>
        <w:ind w:left="5040" w:hanging="360"/>
      </w:pPr>
      <w:rPr>
        <w:rFonts w:ascii="Symbol" w:hAnsi="Symbol" w:hint="default"/>
      </w:rPr>
    </w:lvl>
    <w:lvl w:ilvl="7" w:tplc="5A668EAE">
      <w:start w:val="1"/>
      <w:numFmt w:val="bullet"/>
      <w:lvlText w:val="o"/>
      <w:lvlJc w:val="left"/>
      <w:pPr>
        <w:ind w:left="5760" w:hanging="360"/>
      </w:pPr>
      <w:rPr>
        <w:rFonts w:ascii="Courier New" w:hAnsi="Courier New" w:hint="default"/>
      </w:rPr>
    </w:lvl>
    <w:lvl w:ilvl="8" w:tplc="4AE6B076">
      <w:start w:val="1"/>
      <w:numFmt w:val="bullet"/>
      <w:lvlText w:val=""/>
      <w:lvlJc w:val="left"/>
      <w:pPr>
        <w:ind w:left="6480" w:hanging="360"/>
      </w:pPr>
      <w:rPr>
        <w:rFonts w:ascii="Wingdings" w:hAnsi="Wingdings" w:hint="default"/>
      </w:rPr>
    </w:lvl>
  </w:abstractNum>
  <w:abstractNum w:abstractNumId="18" w15:restartNumberingAfterBreak="0">
    <w:nsid w:val="3C961435"/>
    <w:multiLevelType w:val="hybridMultilevel"/>
    <w:tmpl w:val="9ED4A588"/>
    <w:lvl w:ilvl="0" w:tplc="FC9C8930">
      <w:start w:val="1"/>
      <w:numFmt w:val="bullet"/>
      <w:lvlText w:val=""/>
      <w:lvlJc w:val="left"/>
      <w:pPr>
        <w:ind w:left="720" w:hanging="360"/>
      </w:pPr>
      <w:rPr>
        <w:rFonts w:ascii="Symbol" w:hAnsi="Symbol" w:hint="default"/>
      </w:rPr>
    </w:lvl>
    <w:lvl w:ilvl="1" w:tplc="8FB21D84">
      <w:start w:val="1"/>
      <w:numFmt w:val="bullet"/>
      <w:lvlText w:val="o"/>
      <w:lvlJc w:val="left"/>
      <w:pPr>
        <w:ind w:left="1440" w:hanging="360"/>
      </w:pPr>
      <w:rPr>
        <w:rFonts w:ascii="Courier New" w:hAnsi="Courier New" w:hint="default"/>
      </w:rPr>
    </w:lvl>
    <w:lvl w:ilvl="2" w:tplc="93CEC1BE">
      <w:start w:val="1"/>
      <w:numFmt w:val="bullet"/>
      <w:lvlText w:val=""/>
      <w:lvlJc w:val="left"/>
      <w:pPr>
        <w:ind w:left="2160" w:hanging="360"/>
      </w:pPr>
      <w:rPr>
        <w:rFonts w:ascii="Wingdings" w:hAnsi="Wingdings" w:hint="default"/>
      </w:rPr>
    </w:lvl>
    <w:lvl w:ilvl="3" w:tplc="3CC022D8">
      <w:start w:val="1"/>
      <w:numFmt w:val="bullet"/>
      <w:lvlText w:val=""/>
      <w:lvlJc w:val="left"/>
      <w:pPr>
        <w:ind w:left="2880" w:hanging="360"/>
      </w:pPr>
      <w:rPr>
        <w:rFonts w:ascii="Symbol" w:hAnsi="Symbol" w:hint="default"/>
      </w:rPr>
    </w:lvl>
    <w:lvl w:ilvl="4" w:tplc="1DF0DD02">
      <w:start w:val="1"/>
      <w:numFmt w:val="bullet"/>
      <w:lvlText w:val="o"/>
      <w:lvlJc w:val="left"/>
      <w:pPr>
        <w:ind w:left="3600" w:hanging="360"/>
      </w:pPr>
      <w:rPr>
        <w:rFonts w:ascii="Courier New" w:hAnsi="Courier New" w:hint="default"/>
      </w:rPr>
    </w:lvl>
    <w:lvl w:ilvl="5" w:tplc="548CF86C">
      <w:start w:val="1"/>
      <w:numFmt w:val="bullet"/>
      <w:lvlText w:val=""/>
      <w:lvlJc w:val="left"/>
      <w:pPr>
        <w:ind w:left="4320" w:hanging="360"/>
      </w:pPr>
      <w:rPr>
        <w:rFonts w:ascii="Wingdings" w:hAnsi="Wingdings" w:hint="default"/>
      </w:rPr>
    </w:lvl>
    <w:lvl w:ilvl="6" w:tplc="FE049BB0">
      <w:start w:val="1"/>
      <w:numFmt w:val="bullet"/>
      <w:lvlText w:val=""/>
      <w:lvlJc w:val="left"/>
      <w:pPr>
        <w:ind w:left="5040" w:hanging="360"/>
      </w:pPr>
      <w:rPr>
        <w:rFonts w:ascii="Symbol" w:hAnsi="Symbol" w:hint="default"/>
      </w:rPr>
    </w:lvl>
    <w:lvl w:ilvl="7" w:tplc="4CC48AC4">
      <w:start w:val="1"/>
      <w:numFmt w:val="bullet"/>
      <w:lvlText w:val="o"/>
      <w:lvlJc w:val="left"/>
      <w:pPr>
        <w:ind w:left="5760" w:hanging="360"/>
      </w:pPr>
      <w:rPr>
        <w:rFonts w:ascii="Courier New" w:hAnsi="Courier New" w:hint="default"/>
      </w:rPr>
    </w:lvl>
    <w:lvl w:ilvl="8" w:tplc="E24E4556">
      <w:start w:val="1"/>
      <w:numFmt w:val="bullet"/>
      <w:lvlText w:val=""/>
      <w:lvlJc w:val="left"/>
      <w:pPr>
        <w:ind w:left="6480" w:hanging="360"/>
      </w:pPr>
      <w:rPr>
        <w:rFonts w:ascii="Wingdings" w:hAnsi="Wingdings" w:hint="default"/>
      </w:rPr>
    </w:lvl>
  </w:abstractNum>
  <w:abstractNum w:abstractNumId="19" w15:restartNumberingAfterBreak="0">
    <w:nsid w:val="3D5B1F8A"/>
    <w:multiLevelType w:val="hybridMultilevel"/>
    <w:tmpl w:val="A830DF6E"/>
    <w:lvl w:ilvl="0" w:tplc="147E6652">
      <w:start w:val="1"/>
      <w:numFmt w:val="bullet"/>
      <w:pStyle w:val="Vietafinal"/>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D71C17C"/>
    <w:multiLevelType w:val="hybridMultilevel"/>
    <w:tmpl w:val="FFFFFFFF"/>
    <w:styleLink w:val="ListaTitulos"/>
    <w:lvl w:ilvl="0" w:tplc="9B48C44A">
      <w:start w:val="1"/>
      <w:numFmt w:val="bullet"/>
      <w:lvlText w:val=""/>
      <w:lvlJc w:val="left"/>
      <w:pPr>
        <w:ind w:left="720" w:hanging="360"/>
      </w:pPr>
      <w:rPr>
        <w:rFonts w:ascii="Symbol" w:hAnsi="Symbol" w:hint="default"/>
      </w:rPr>
    </w:lvl>
    <w:lvl w:ilvl="1" w:tplc="D452FCF6">
      <w:start w:val="1"/>
      <w:numFmt w:val="bullet"/>
      <w:lvlText w:val="o"/>
      <w:lvlJc w:val="left"/>
      <w:pPr>
        <w:ind w:left="1440" w:hanging="360"/>
      </w:pPr>
      <w:rPr>
        <w:rFonts w:ascii="&quot;Courier New&quot;" w:hAnsi="&quot;Courier New&quot;" w:hint="default"/>
      </w:rPr>
    </w:lvl>
    <w:lvl w:ilvl="2" w:tplc="1816459C">
      <w:start w:val="1"/>
      <w:numFmt w:val="bullet"/>
      <w:lvlText w:val=""/>
      <w:lvlJc w:val="left"/>
      <w:pPr>
        <w:ind w:left="2160" w:hanging="360"/>
      </w:pPr>
      <w:rPr>
        <w:rFonts w:ascii="Wingdings" w:hAnsi="Wingdings" w:hint="default"/>
      </w:rPr>
    </w:lvl>
    <w:lvl w:ilvl="3" w:tplc="C1AC85FE">
      <w:start w:val="1"/>
      <w:numFmt w:val="bullet"/>
      <w:lvlText w:val=""/>
      <w:lvlJc w:val="left"/>
      <w:pPr>
        <w:ind w:left="2880" w:hanging="360"/>
      </w:pPr>
      <w:rPr>
        <w:rFonts w:ascii="Symbol" w:hAnsi="Symbol" w:hint="default"/>
      </w:rPr>
    </w:lvl>
    <w:lvl w:ilvl="4" w:tplc="C74C27BE">
      <w:start w:val="1"/>
      <w:numFmt w:val="bullet"/>
      <w:lvlText w:val="o"/>
      <w:lvlJc w:val="left"/>
      <w:pPr>
        <w:ind w:left="3600" w:hanging="360"/>
      </w:pPr>
      <w:rPr>
        <w:rFonts w:ascii="Courier New" w:hAnsi="Courier New" w:hint="default"/>
      </w:rPr>
    </w:lvl>
    <w:lvl w:ilvl="5" w:tplc="11B80EAE">
      <w:start w:val="1"/>
      <w:numFmt w:val="bullet"/>
      <w:lvlText w:val=""/>
      <w:lvlJc w:val="left"/>
      <w:pPr>
        <w:ind w:left="4320" w:hanging="360"/>
      </w:pPr>
      <w:rPr>
        <w:rFonts w:ascii="Wingdings" w:hAnsi="Wingdings" w:hint="default"/>
      </w:rPr>
    </w:lvl>
    <w:lvl w:ilvl="6" w:tplc="8592B4EE">
      <w:start w:val="1"/>
      <w:numFmt w:val="bullet"/>
      <w:lvlText w:val=""/>
      <w:lvlJc w:val="left"/>
      <w:pPr>
        <w:ind w:left="5040" w:hanging="360"/>
      </w:pPr>
      <w:rPr>
        <w:rFonts w:ascii="Symbol" w:hAnsi="Symbol" w:hint="default"/>
      </w:rPr>
    </w:lvl>
    <w:lvl w:ilvl="7" w:tplc="95FA3EF4">
      <w:start w:val="1"/>
      <w:numFmt w:val="bullet"/>
      <w:lvlText w:val="o"/>
      <w:lvlJc w:val="left"/>
      <w:pPr>
        <w:ind w:left="5760" w:hanging="360"/>
      </w:pPr>
      <w:rPr>
        <w:rFonts w:ascii="Courier New" w:hAnsi="Courier New" w:hint="default"/>
      </w:rPr>
    </w:lvl>
    <w:lvl w:ilvl="8" w:tplc="7A9C3F84">
      <w:start w:val="1"/>
      <w:numFmt w:val="bullet"/>
      <w:lvlText w:val=""/>
      <w:lvlJc w:val="left"/>
      <w:pPr>
        <w:ind w:left="6480" w:hanging="360"/>
      </w:pPr>
      <w:rPr>
        <w:rFonts w:ascii="Wingdings" w:hAnsi="Wingdings" w:hint="default"/>
      </w:rPr>
    </w:lvl>
  </w:abstractNum>
  <w:abstractNum w:abstractNumId="21" w15:restartNumberingAfterBreak="0">
    <w:nsid w:val="3D7E7D99"/>
    <w:multiLevelType w:val="hybridMultilevel"/>
    <w:tmpl w:val="FFFFFFFF"/>
    <w:lvl w:ilvl="0" w:tplc="265AB5D0">
      <w:start w:val="1"/>
      <w:numFmt w:val="bullet"/>
      <w:lvlText w:val="·"/>
      <w:lvlJc w:val="left"/>
      <w:pPr>
        <w:ind w:left="720" w:hanging="360"/>
      </w:pPr>
      <w:rPr>
        <w:rFonts w:ascii="Symbol" w:hAnsi="Symbol" w:hint="default"/>
      </w:rPr>
    </w:lvl>
    <w:lvl w:ilvl="1" w:tplc="A006AAA4">
      <w:start w:val="1"/>
      <w:numFmt w:val="bullet"/>
      <w:lvlText w:val="o"/>
      <w:lvlJc w:val="left"/>
      <w:pPr>
        <w:ind w:left="1440" w:hanging="360"/>
      </w:pPr>
      <w:rPr>
        <w:rFonts w:ascii="Courier New" w:hAnsi="Courier New" w:hint="default"/>
      </w:rPr>
    </w:lvl>
    <w:lvl w:ilvl="2" w:tplc="C02E2936">
      <w:start w:val="1"/>
      <w:numFmt w:val="bullet"/>
      <w:lvlText w:val=""/>
      <w:lvlJc w:val="left"/>
      <w:pPr>
        <w:ind w:left="2160" w:hanging="360"/>
      </w:pPr>
      <w:rPr>
        <w:rFonts w:ascii="Wingdings" w:hAnsi="Wingdings" w:hint="default"/>
      </w:rPr>
    </w:lvl>
    <w:lvl w:ilvl="3" w:tplc="6EFE6DC6">
      <w:start w:val="1"/>
      <w:numFmt w:val="bullet"/>
      <w:lvlText w:val=""/>
      <w:lvlJc w:val="left"/>
      <w:pPr>
        <w:ind w:left="2880" w:hanging="360"/>
      </w:pPr>
      <w:rPr>
        <w:rFonts w:ascii="Symbol" w:hAnsi="Symbol" w:hint="default"/>
      </w:rPr>
    </w:lvl>
    <w:lvl w:ilvl="4" w:tplc="BA248B22">
      <w:start w:val="1"/>
      <w:numFmt w:val="bullet"/>
      <w:lvlText w:val="o"/>
      <w:lvlJc w:val="left"/>
      <w:pPr>
        <w:ind w:left="3600" w:hanging="360"/>
      </w:pPr>
      <w:rPr>
        <w:rFonts w:ascii="Courier New" w:hAnsi="Courier New" w:hint="default"/>
      </w:rPr>
    </w:lvl>
    <w:lvl w:ilvl="5" w:tplc="1CCABB4E">
      <w:start w:val="1"/>
      <w:numFmt w:val="bullet"/>
      <w:lvlText w:val=""/>
      <w:lvlJc w:val="left"/>
      <w:pPr>
        <w:ind w:left="4320" w:hanging="360"/>
      </w:pPr>
      <w:rPr>
        <w:rFonts w:ascii="Wingdings" w:hAnsi="Wingdings" w:hint="default"/>
      </w:rPr>
    </w:lvl>
    <w:lvl w:ilvl="6" w:tplc="4D1233D8">
      <w:start w:val="1"/>
      <w:numFmt w:val="bullet"/>
      <w:lvlText w:val=""/>
      <w:lvlJc w:val="left"/>
      <w:pPr>
        <w:ind w:left="5040" w:hanging="360"/>
      </w:pPr>
      <w:rPr>
        <w:rFonts w:ascii="Symbol" w:hAnsi="Symbol" w:hint="default"/>
      </w:rPr>
    </w:lvl>
    <w:lvl w:ilvl="7" w:tplc="2CA07D44">
      <w:start w:val="1"/>
      <w:numFmt w:val="bullet"/>
      <w:lvlText w:val="o"/>
      <w:lvlJc w:val="left"/>
      <w:pPr>
        <w:ind w:left="5760" w:hanging="360"/>
      </w:pPr>
      <w:rPr>
        <w:rFonts w:ascii="Courier New" w:hAnsi="Courier New" w:hint="default"/>
      </w:rPr>
    </w:lvl>
    <w:lvl w:ilvl="8" w:tplc="34D67F82">
      <w:start w:val="1"/>
      <w:numFmt w:val="bullet"/>
      <w:lvlText w:val=""/>
      <w:lvlJc w:val="left"/>
      <w:pPr>
        <w:ind w:left="6480" w:hanging="360"/>
      </w:pPr>
      <w:rPr>
        <w:rFonts w:ascii="Wingdings" w:hAnsi="Wingdings" w:hint="default"/>
      </w:rPr>
    </w:lvl>
  </w:abstractNum>
  <w:abstractNum w:abstractNumId="22" w15:restartNumberingAfterBreak="0">
    <w:nsid w:val="3F51BF6A"/>
    <w:multiLevelType w:val="hybridMultilevel"/>
    <w:tmpl w:val="FFFFFFFF"/>
    <w:lvl w:ilvl="0" w:tplc="5F967E6E">
      <w:start w:val="1"/>
      <w:numFmt w:val="bullet"/>
      <w:lvlText w:val="§"/>
      <w:lvlJc w:val="left"/>
      <w:pPr>
        <w:ind w:left="720" w:hanging="360"/>
      </w:pPr>
      <w:rPr>
        <w:rFonts w:ascii="Wingdings" w:hAnsi="Wingdings" w:hint="default"/>
      </w:rPr>
    </w:lvl>
    <w:lvl w:ilvl="1" w:tplc="B6CC3DDA">
      <w:start w:val="1"/>
      <w:numFmt w:val="bullet"/>
      <w:lvlText w:val="o"/>
      <w:lvlJc w:val="left"/>
      <w:pPr>
        <w:ind w:left="1440" w:hanging="360"/>
      </w:pPr>
      <w:rPr>
        <w:rFonts w:ascii="Courier New" w:hAnsi="Courier New" w:hint="default"/>
      </w:rPr>
    </w:lvl>
    <w:lvl w:ilvl="2" w:tplc="45AA1252">
      <w:start w:val="1"/>
      <w:numFmt w:val="bullet"/>
      <w:lvlText w:val=""/>
      <w:lvlJc w:val="left"/>
      <w:pPr>
        <w:ind w:left="2160" w:hanging="360"/>
      </w:pPr>
      <w:rPr>
        <w:rFonts w:ascii="Wingdings" w:hAnsi="Wingdings" w:hint="default"/>
      </w:rPr>
    </w:lvl>
    <w:lvl w:ilvl="3" w:tplc="356247CA">
      <w:start w:val="1"/>
      <w:numFmt w:val="bullet"/>
      <w:lvlText w:val=""/>
      <w:lvlJc w:val="left"/>
      <w:pPr>
        <w:ind w:left="2880" w:hanging="360"/>
      </w:pPr>
      <w:rPr>
        <w:rFonts w:ascii="Symbol" w:hAnsi="Symbol" w:hint="default"/>
      </w:rPr>
    </w:lvl>
    <w:lvl w:ilvl="4" w:tplc="76A07CAC">
      <w:start w:val="1"/>
      <w:numFmt w:val="bullet"/>
      <w:lvlText w:val="o"/>
      <w:lvlJc w:val="left"/>
      <w:pPr>
        <w:ind w:left="3600" w:hanging="360"/>
      </w:pPr>
      <w:rPr>
        <w:rFonts w:ascii="Courier New" w:hAnsi="Courier New" w:hint="default"/>
      </w:rPr>
    </w:lvl>
    <w:lvl w:ilvl="5" w:tplc="3C0019EC">
      <w:start w:val="1"/>
      <w:numFmt w:val="bullet"/>
      <w:lvlText w:val=""/>
      <w:lvlJc w:val="left"/>
      <w:pPr>
        <w:ind w:left="4320" w:hanging="360"/>
      </w:pPr>
      <w:rPr>
        <w:rFonts w:ascii="Wingdings" w:hAnsi="Wingdings" w:hint="default"/>
      </w:rPr>
    </w:lvl>
    <w:lvl w:ilvl="6" w:tplc="B666D688">
      <w:start w:val="1"/>
      <w:numFmt w:val="bullet"/>
      <w:lvlText w:val=""/>
      <w:lvlJc w:val="left"/>
      <w:pPr>
        <w:ind w:left="5040" w:hanging="360"/>
      </w:pPr>
      <w:rPr>
        <w:rFonts w:ascii="Symbol" w:hAnsi="Symbol" w:hint="default"/>
      </w:rPr>
    </w:lvl>
    <w:lvl w:ilvl="7" w:tplc="D1BA448E">
      <w:start w:val="1"/>
      <w:numFmt w:val="bullet"/>
      <w:lvlText w:val="o"/>
      <w:lvlJc w:val="left"/>
      <w:pPr>
        <w:ind w:left="5760" w:hanging="360"/>
      </w:pPr>
      <w:rPr>
        <w:rFonts w:ascii="Courier New" w:hAnsi="Courier New" w:hint="default"/>
      </w:rPr>
    </w:lvl>
    <w:lvl w:ilvl="8" w:tplc="8C3AFD48">
      <w:start w:val="1"/>
      <w:numFmt w:val="bullet"/>
      <w:lvlText w:val=""/>
      <w:lvlJc w:val="left"/>
      <w:pPr>
        <w:ind w:left="6480" w:hanging="360"/>
      </w:pPr>
      <w:rPr>
        <w:rFonts w:ascii="Wingdings" w:hAnsi="Wingdings" w:hint="default"/>
      </w:rPr>
    </w:lvl>
  </w:abstractNum>
  <w:abstractNum w:abstractNumId="23" w15:restartNumberingAfterBreak="0">
    <w:nsid w:val="40B1E409"/>
    <w:multiLevelType w:val="hybridMultilevel"/>
    <w:tmpl w:val="FFFFFFFF"/>
    <w:lvl w:ilvl="0" w:tplc="8C922CA8">
      <w:start w:val="1"/>
      <w:numFmt w:val="bullet"/>
      <w:lvlText w:val="§"/>
      <w:lvlJc w:val="left"/>
      <w:pPr>
        <w:ind w:left="720" w:hanging="360"/>
      </w:pPr>
      <w:rPr>
        <w:rFonts w:ascii="Wingdings" w:hAnsi="Wingdings" w:hint="default"/>
      </w:rPr>
    </w:lvl>
    <w:lvl w:ilvl="1" w:tplc="AB52E1BC">
      <w:start w:val="1"/>
      <w:numFmt w:val="bullet"/>
      <w:lvlText w:val="o"/>
      <w:lvlJc w:val="left"/>
      <w:pPr>
        <w:ind w:left="1440" w:hanging="360"/>
      </w:pPr>
      <w:rPr>
        <w:rFonts w:ascii="Courier New" w:hAnsi="Courier New" w:hint="default"/>
      </w:rPr>
    </w:lvl>
    <w:lvl w:ilvl="2" w:tplc="9870722C">
      <w:start w:val="1"/>
      <w:numFmt w:val="bullet"/>
      <w:lvlText w:val=""/>
      <w:lvlJc w:val="left"/>
      <w:pPr>
        <w:ind w:left="2160" w:hanging="360"/>
      </w:pPr>
      <w:rPr>
        <w:rFonts w:ascii="Wingdings" w:hAnsi="Wingdings" w:hint="default"/>
      </w:rPr>
    </w:lvl>
    <w:lvl w:ilvl="3" w:tplc="62D2B0CE">
      <w:start w:val="1"/>
      <w:numFmt w:val="bullet"/>
      <w:lvlText w:val=""/>
      <w:lvlJc w:val="left"/>
      <w:pPr>
        <w:ind w:left="2880" w:hanging="360"/>
      </w:pPr>
      <w:rPr>
        <w:rFonts w:ascii="Symbol" w:hAnsi="Symbol" w:hint="default"/>
      </w:rPr>
    </w:lvl>
    <w:lvl w:ilvl="4" w:tplc="3A3A0B54">
      <w:start w:val="1"/>
      <w:numFmt w:val="bullet"/>
      <w:lvlText w:val="o"/>
      <w:lvlJc w:val="left"/>
      <w:pPr>
        <w:ind w:left="3600" w:hanging="360"/>
      </w:pPr>
      <w:rPr>
        <w:rFonts w:ascii="Courier New" w:hAnsi="Courier New" w:hint="default"/>
      </w:rPr>
    </w:lvl>
    <w:lvl w:ilvl="5" w:tplc="F6FA9E8A">
      <w:start w:val="1"/>
      <w:numFmt w:val="bullet"/>
      <w:lvlText w:val=""/>
      <w:lvlJc w:val="left"/>
      <w:pPr>
        <w:ind w:left="4320" w:hanging="360"/>
      </w:pPr>
      <w:rPr>
        <w:rFonts w:ascii="Wingdings" w:hAnsi="Wingdings" w:hint="default"/>
      </w:rPr>
    </w:lvl>
    <w:lvl w:ilvl="6" w:tplc="A1EC6D96">
      <w:start w:val="1"/>
      <w:numFmt w:val="bullet"/>
      <w:lvlText w:val=""/>
      <w:lvlJc w:val="left"/>
      <w:pPr>
        <w:ind w:left="5040" w:hanging="360"/>
      </w:pPr>
      <w:rPr>
        <w:rFonts w:ascii="Symbol" w:hAnsi="Symbol" w:hint="default"/>
      </w:rPr>
    </w:lvl>
    <w:lvl w:ilvl="7" w:tplc="7FAC5980">
      <w:start w:val="1"/>
      <w:numFmt w:val="bullet"/>
      <w:lvlText w:val="o"/>
      <w:lvlJc w:val="left"/>
      <w:pPr>
        <w:ind w:left="5760" w:hanging="360"/>
      </w:pPr>
      <w:rPr>
        <w:rFonts w:ascii="Courier New" w:hAnsi="Courier New" w:hint="default"/>
      </w:rPr>
    </w:lvl>
    <w:lvl w:ilvl="8" w:tplc="DDB0352C">
      <w:start w:val="1"/>
      <w:numFmt w:val="bullet"/>
      <w:lvlText w:val=""/>
      <w:lvlJc w:val="left"/>
      <w:pPr>
        <w:ind w:left="6480" w:hanging="360"/>
      </w:pPr>
      <w:rPr>
        <w:rFonts w:ascii="Wingdings" w:hAnsi="Wingdings" w:hint="default"/>
      </w:rPr>
    </w:lvl>
  </w:abstractNum>
  <w:abstractNum w:abstractNumId="24" w15:restartNumberingAfterBreak="0">
    <w:nsid w:val="46B23CB4"/>
    <w:multiLevelType w:val="hybridMultilevel"/>
    <w:tmpl w:val="61F67526"/>
    <w:lvl w:ilvl="0" w:tplc="FFFFFFFF">
      <w:start w:val="1"/>
      <w:numFmt w:val="bullet"/>
      <w:lvlText w:val="·"/>
      <w:lvlJc w:val="left"/>
      <w:pPr>
        <w:ind w:left="720" w:hanging="360"/>
      </w:pPr>
      <w:rPr>
        <w:rFonts w:ascii="Symbol" w:hAnsi="Symbol" w:hint="default"/>
      </w:rPr>
    </w:lvl>
    <w:lvl w:ilvl="1" w:tplc="B2A26784">
      <w:start w:val="1"/>
      <w:numFmt w:val="bullet"/>
      <w:lvlText w:val="o"/>
      <w:lvlJc w:val="left"/>
      <w:pPr>
        <w:ind w:left="1440" w:hanging="360"/>
      </w:pPr>
      <w:rPr>
        <w:rFonts w:ascii="Courier New" w:hAnsi="Courier New" w:hint="default"/>
      </w:rPr>
    </w:lvl>
    <w:lvl w:ilvl="2" w:tplc="8C62F6D8">
      <w:start w:val="1"/>
      <w:numFmt w:val="bullet"/>
      <w:lvlText w:val=""/>
      <w:lvlJc w:val="left"/>
      <w:pPr>
        <w:ind w:left="2160" w:hanging="360"/>
      </w:pPr>
      <w:rPr>
        <w:rFonts w:ascii="Wingdings" w:hAnsi="Wingdings" w:hint="default"/>
      </w:rPr>
    </w:lvl>
    <w:lvl w:ilvl="3" w:tplc="6CAA309A">
      <w:start w:val="1"/>
      <w:numFmt w:val="bullet"/>
      <w:lvlText w:val=""/>
      <w:lvlJc w:val="left"/>
      <w:pPr>
        <w:ind w:left="2880" w:hanging="360"/>
      </w:pPr>
      <w:rPr>
        <w:rFonts w:ascii="Symbol" w:hAnsi="Symbol" w:hint="default"/>
      </w:rPr>
    </w:lvl>
    <w:lvl w:ilvl="4" w:tplc="0D68BAF2">
      <w:start w:val="1"/>
      <w:numFmt w:val="bullet"/>
      <w:lvlText w:val="o"/>
      <w:lvlJc w:val="left"/>
      <w:pPr>
        <w:ind w:left="3600" w:hanging="360"/>
      </w:pPr>
      <w:rPr>
        <w:rFonts w:ascii="Courier New" w:hAnsi="Courier New" w:hint="default"/>
      </w:rPr>
    </w:lvl>
    <w:lvl w:ilvl="5" w:tplc="8AB81AE4">
      <w:start w:val="1"/>
      <w:numFmt w:val="bullet"/>
      <w:lvlText w:val=""/>
      <w:lvlJc w:val="left"/>
      <w:pPr>
        <w:ind w:left="4320" w:hanging="360"/>
      </w:pPr>
      <w:rPr>
        <w:rFonts w:ascii="Wingdings" w:hAnsi="Wingdings" w:hint="default"/>
      </w:rPr>
    </w:lvl>
    <w:lvl w:ilvl="6" w:tplc="09F42DA2">
      <w:start w:val="1"/>
      <w:numFmt w:val="bullet"/>
      <w:lvlText w:val=""/>
      <w:lvlJc w:val="left"/>
      <w:pPr>
        <w:ind w:left="5040" w:hanging="360"/>
      </w:pPr>
      <w:rPr>
        <w:rFonts w:ascii="Symbol" w:hAnsi="Symbol" w:hint="default"/>
      </w:rPr>
    </w:lvl>
    <w:lvl w:ilvl="7" w:tplc="1298915E">
      <w:start w:val="1"/>
      <w:numFmt w:val="bullet"/>
      <w:lvlText w:val="o"/>
      <w:lvlJc w:val="left"/>
      <w:pPr>
        <w:ind w:left="5760" w:hanging="360"/>
      </w:pPr>
      <w:rPr>
        <w:rFonts w:ascii="Courier New" w:hAnsi="Courier New" w:hint="default"/>
      </w:rPr>
    </w:lvl>
    <w:lvl w:ilvl="8" w:tplc="4C92082E">
      <w:start w:val="1"/>
      <w:numFmt w:val="bullet"/>
      <w:lvlText w:val=""/>
      <w:lvlJc w:val="left"/>
      <w:pPr>
        <w:ind w:left="6480" w:hanging="360"/>
      </w:pPr>
      <w:rPr>
        <w:rFonts w:ascii="Wingdings" w:hAnsi="Wingdings" w:hint="default"/>
      </w:rPr>
    </w:lvl>
  </w:abstractNum>
  <w:abstractNum w:abstractNumId="25" w15:restartNumberingAfterBreak="0">
    <w:nsid w:val="48442E8C"/>
    <w:multiLevelType w:val="hybridMultilevel"/>
    <w:tmpl w:val="3E9C3F36"/>
    <w:lvl w:ilvl="0" w:tplc="9560006A">
      <w:start w:val="1"/>
      <w:numFmt w:val="bullet"/>
      <w:pStyle w:val="Vieta3"/>
      <w:lvlText w:val=""/>
      <w:lvlJc w:val="left"/>
      <w:pPr>
        <w:ind w:left="1080" w:hanging="360"/>
      </w:pPr>
      <w:rPr>
        <w:rFonts w:ascii="Symbol" w:hAnsi="Symbol" w:hint="default"/>
        <w:color w:val="auto"/>
      </w:rPr>
    </w:lvl>
    <w:lvl w:ilvl="1" w:tplc="3606D73A">
      <w:start w:val="1"/>
      <w:numFmt w:val="bullet"/>
      <w:lvlText w:val="o"/>
      <w:lvlJc w:val="left"/>
      <w:pPr>
        <w:ind w:left="1800" w:hanging="360"/>
      </w:pPr>
      <w:rPr>
        <w:rFonts w:ascii="Courier New" w:hAnsi="Courier New" w:cs="Courier New" w:hint="default"/>
      </w:rPr>
    </w:lvl>
    <w:lvl w:ilvl="2" w:tplc="5F5476CC">
      <w:start w:val="1"/>
      <w:numFmt w:val="bullet"/>
      <w:lvlText w:val=""/>
      <w:lvlJc w:val="left"/>
      <w:pPr>
        <w:ind w:left="2520" w:hanging="360"/>
      </w:pPr>
      <w:rPr>
        <w:rFonts w:ascii="Wingdings" w:hAnsi="Wingdings" w:hint="default"/>
      </w:rPr>
    </w:lvl>
    <w:lvl w:ilvl="3" w:tplc="0CE06B58">
      <w:start w:val="1"/>
      <w:numFmt w:val="bullet"/>
      <w:lvlText w:val=""/>
      <w:lvlJc w:val="left"/>
      <w:pPr>
        <w:ind w:left="3240" w:hanging="360"/>
      </w:pPr>
      <w:rPr>
        <w:rFonts w:ascii="Symbol" w:hAnsi="Symbol" w:hint="default"/>
      </w:rPr>
    </w:lvl>
    <w:lvl w:ilvl="4" w:tplc="83B8AE64">
      <w:start w:val="1"/>
      <w:numFmt w:val="bullet"/>
      <w:lvlText w:val="o"/>
      <w:lvlJc w:val="left"/>
      <w:pPr>
        <w:ind w:left="3960" w:hanging="360"/>
      </w:pPr>
      <w:rPr>
        <w:rFonts w:ascii="Courier New" w:hAnsi="Courier New" w:cs="Courier New" w:hint="default"/>
      </w:rPr>
    </w:lvl>
    <w:lvl w:ilvl="5" w:tplc="B296B89E">
      <w:start w:val="1"/>
      <w:numFmt w:val="bullet"/>
      <w:lvlText w:val=""/>
      <w:lvlJc w:val="left"/>
      <w:pPr>
        <w:ind w:left="4680" w:hanging="360"/>
      </w:pPr>
      <w:rPr>
        <w:rFonts w:ascii="Wingdings" w:hAnsi="Wingdings" w:hint="default"/>
      </w:rPr>
    </w:lvl>
    <w:lvl w:ilvl="6" w:tplc="06507A30">
      <w:start w:val="1"/>
      <w:numFmt w:val="bullet"/>
      <w:lvlText w:val=""/>
      <w:lvlJc w:val="left"/>
      <w:pPr>
        <w:ind w:left="5400" w:hanging="360"/>
      </w:pPr>
      <w:rPr>
        <w:rFonts w:ascii="Symbol" w:hAnsi="Symbol" w:hint="default"/>
      </w:rPr>
    </w:lvl>
    <w:lvl w:ilvl="7" w:tplc="1CCACF28">
      <w:start w:val="1"/>
      <w:numFmt w:val="bullet"/>
      <w:lvlText w:val="o"/>
      <w:lvlJc w:val="left"/>
      <w:pPr>
        <w:ind w:left="6120" w:hanging="360"/>
      </w:pPr>
      <w:rPr>
        <w:rFonts w:ascii="Courier New" w:hAnsi="Courier New" w:cs="Courier New" w:hint="default"/>
      </w:rPr>
    </w:lvl>
    <w:lvl w:ilvl="8" w:tplc="ABF699C4">
      <w:start w:val="1"/>
      <w:numFmt w:val="bullet"/>
      <w:lvlText w:val=""/>
      <w:lvlJc w:val="left"/>
      <w:pPr>
        <w:ind w:left="6840" w:hanging="360"/>
      </w:pPr>
      <w:rPr>
        <w:rFonts w:ascii="Wingdings" w:hAnsi="Wingdings" w:hint="default"/>
      </w:rPr>
    </w:lvl>
  </w:abstractNum>
  <w:abstractNum w:abstractNumId="26" w15:restartNumberingAfterBreak="0">
    <w:nsid w:val="49F86F1B"/>
    <w:multiLevelType w:val="hybridMultilevel"/>
    <w:tmpl w:val="75BE6F0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4A310EE3"/>
    <w:multiLevelType w:val="hybridMultilevel"/>
    <w:tmpl w:val="FFFFFFFF"/>
    <w:lvl w:ilvl="0" w:tplc="FE549B80">
      <w:start w:val="1"/>
      <w:numFmt w:val="bullet"/>
      <w:lvlText w:val=""/>
      <w:lvlJc w:val="left"/>
      <w:pPr>
        <w:ind w:left="720" w:hanging="360"/>
      </w:pPr>
      <w:rPr>
        <w:rFonts w:ascii="Symbol" w:hAnsi="Symbol" w:hint="default"/>
      </w:rPr>
    </w:lvl>
    <w:lvl w:ilvl="1" w:tplc="0A269D42">
      <w:start w:val="1"/>
      <w:numFmt w:val="bullet"/>
      <w:lvlText w:val="o"/>
      <w:lvlJc w:val="left"/>
      <w:pPr>
        <w:ind w:left="1440" w:hanging="360"/>
      </w:pPr>
      <w:rPr>
        <w:rFonts w:ascii="&quot;Courier New&quot;" w:hAnsi="&quot;Courier New&quot;" w:hint="default"/>
      </w:rPr>
    </w:lvl>
    <w:lvl w:ilvl="2" w:tplc="6464BE4A">
      <w:start w:val="1"/>
      <w:numFmt w:val="bullet"/>
      <w:lvlText w:val=""/>
      <w:lvlJc w:val="left"/>
      <w:pPr>
        <w:ind w:left="2160" w:hanging="360"/>
      </w:pPr>
      <w:rPr>
        <w:rFonts w:ascii="Wingdings" w:hAnsi="Wingdings" w:hint="default"/>
      </w:rPr>
    </w:lvl>
    <w:lvl w:ilvl="3" w:tplc="A2681F74">
      <w:start w:val="1"/>
      <w:numFmt w:val="bullet"/>
      <w:lvlText w:val=""/>
      <w:lvlJc w:val="left"/>
      <w:pPr>
        <w:ind w:left="2880" w:hanging="360"/>
      </w:pPr>
      <w:rPr>
        <w:rFonts w:ascii="Symbol" w:hAnsi="Symbol" w:hint="default"/>
      </w:rPr>
    </w:lvl>
    <w:lvl w:ilvl="4" w:tplc="E77C292A">
      <w:start w:val="1"/>
      <w:numFmt w:val="bullet"/>
      <w:lvlText w:val="o"/>
      <w:lvlJc w:val="left"/>
      <w:pPr>
        <w:ind w:left="3600" w:hanging="360"/>
      </w:pPr>
      <w:rPr>
        <w:rFonts w:ascii="Courier New" w:hAnsi="Courier New" w:hint="default"/>
      </w:rPr>
    </w:lvl>
    <w:lvl w:ilvl="5" w:tplc="AAB2F900">
      <w:start w:val="1"/>
      <w:numFmt w:val="bullet"/>
      <w:lvlText w:val=""/>
      <w:lvlJc w:val="left"/>
      <w:pPr>
        <w:ind w:left="4320" w:hanging="360"/>
      </w:pPr>
      <w:rPr>
        <w:rFonts w:ascii="Wingdings" w:hAnsi="Wingdings" w:hint="default"/>
      </w:rPr>
    </w:lvl>
    <w:lvl w:ilvl="6" w:tplc="19543438">
      <w:start w:val="1"/>
      <w:numFmt w:val="bullet"/>
      <w:lvlText w:val=""/>
      <w:lvlJc w:val="left"/>
      <w:pPr>
        <w:ind w:left="5040" w:hanging="360"/>
      </w:pPr>
      <w:rPr>
        <w:rFonts w:ascii="Symbol" w:hAnsi="Symbol" w:hint="default"/>
      </w:rPr>
    </w:lvl>
    <w:lvl w:ilvl="7" w:tplc="9FF87C32">
      <w:start w:val="1"/>
      <w:numFmt w:val="bullet"/>
      <w:lvlText w:val="o"/>
      <w:lvlJc w:val="left"/>
      <w:pPr>
        <w:ind w:left="5760" w:hanging="360"/>
      </w:pPr>
      <w:rPr>
        <w:rFonts w:ascii="Courier New" w:hAnsi="Courier New" w:hint="default"/>
      </w:rPr>
    </w:lvl>
    <w:lvl w:ilvl="8" w:tplc="1F6023AE">
      <w:start w:val="1"/>
      <w:numFmt w:val="bullet"/>
      <w:lvlText w:val=""/>
      <w:lvlJc w:val="left"/>
      <w:pPr>
        <w:ind w:left="6480" w:hanging="360"/>
      </w:pPr>
      <w:rPr>
        <w:rFonts w:ascii="Wingdings" w:hAnsi="Wingdings" w:hint="default"/>
      </w:rPr>
    </w:lvl>
  </w:abstractNum>
  <w:abstractNum w:abstractNumId="28" w15:restartNumberingAfterBreak="0">
    <w:nsid w:val="51D99F87"/>
    <w:multiLevelType w:val="hybridMultilevel"/>
    <w:tmpl w:val="FFFFFFFF"/>
    <w:lvl w:ilvl="0" w:tplc="7A207FEA">
      <w:start w:val="1"/>
      <w:numFmt w:val="bullet"/>
      <w:lvlText w:val=""/>
      <w:lvlJc w:val="left"/>
      <w:pPr>
        <w:ind w:left="720" w:hanging="360"/>
      </w:pPr>
      <w:rPr>
        <w:rFonts w:ascii="Symbol" w:hAnsi="Symbol" w:hint="default"/>
      </w:rPr>
    </w:lvl>
    <w:lvl w:ilvl="1" w:tplc="D7D465E8">
      <w:start w:val="1"/>
      <w:numFmt w:val="bullet"/>
      <w:lvlText w:val="o"/>
      <w:lvlJc w:val="left"/>
      <w:pPr>
        <w:ind w:left="1440" w:hanging="360"/>
      </w:pPr>
      <w:rPr>
        <w:rFonts w:ascii="&quot;Courier New&quot;" w:hAnsi="&quot;Courier New&quot;" w:hint="default"/>
      </w:rPr>
    </w:lvl>
    <w:lvl w:ilvl="2" w:tplc="06A68532">
      <w:start w:val="1"/>
      <w:numFmt w:val="bullet"/>
      <w:lvlText w:val=""/>
      <w:lvlJc w:val="left"/>
      <w:pPr>
        <w:ind w:left="2160" w:hanging="360"/>
      </w:pPr>
      <w:rPr>
        <w:rFonts w:ascii="Wingdings" w:hAnsi="Wingdings" w:hint="default"/>
      </w:rPr>
    </w:lvl>
    <w:lvl w:ilvl="3" w:tplc="57F830C2">
      <w:start w:val="1"/>
      <w:numFmt w:val="bullet"/>
      <w:lvlText w:val=""/>
      <w:lvlJc w:val="left"/>
      <w:pPr>
        <w:ind w:left="2880" w:hanging="360"/>
      </w:pPr>
      <w:rPr>
        <w:rFonts w:ascii="Symbol" w:hAnsi="Symbol" w:hint="default"/>
      </w:rPr>
    </w:lvl>
    <w:lvl w:ilvl="4" w:tplc="FAA66B06">
      <w:start w:val="1"/>
      <w:numFmt w:val="bullet"/>
      <w:lvlText w:val="o"/>
      <w:lvlJc w:val="left"/>
      <w:pPr>
        <w:ind w:left="3600" w:hanging="360"/>
      </w:pPr>
      <w:rPr>
        <w:rFonts w:ascii="Courier New" w:hAnsi="Courier New" w:hint="default"/>
      </w:rPr>
    </w:lvl>
    <w:lvl w:ilvl="5" w:tplc="26060F90">
      <w:start w:val="1"/>
      <w:numFmt w:val="bullet"/>
      <w:lvlText w:val=""/>
      <w:lvlJc w:val="left"/>
      <w:pPr>
        <w:ind w:left="4320" w:hanging="360"/>
      </w:pPr>
      <w:rPr>
        <w:rFonts w:ascii="Wingdings" w:hAnsi="Wingdings" w:hint="default"/>
      </w:rPr>
    </w:lvl>
    <w:lvl w:ilvl="6" w:tplc="4560EBE0">
      <w:start w:val="1"/>
      <w:numFmt w:val="bullet"/>
      <w:lvlText w:val=""/>
      <w:lvlJc w:val="left"/>
      <w:pPr>
        <w:ind w:left="5040" w:hanging="360"/>
      </w:pPr>
      <w:rPr>
        <w:rFonts w:ascii="Symbol" w:hAnsi="Symbol" w:hint="default"/>
      </w:rPr>
    </w:lvl>
    <w:lvl w:ilvl="7" w:tplc="8D5C90F8">
      <w:start w:val="1"/>
      <w:numFmt w:val="bullet"/>
      <w:lvlText w:val="o"/>
      <w:lvlJc w:val="left"/>
      <w:pPr>
        <w:ind w:left="5760" w:hanging="360"/>
      </w:pPr>
      <w:rPr>
        <w:rFonts w:ascii="Courier New" w:hAnsi="Courier New" w:hint="default"/>
      </w:rPr>
    </w:lvl>
    <w:lvl w:ilvl="8" w:tplc="E90C2182">
      <w:start w:val="1"/>
      <w:numFmt w:val="bullet"/>
      <w:lvlText w:val=""/>
      <w:lvlJc w:val="left"/>
      <w:pPr>
        <w:ind w:left="6480" w:hanging="360"/>
      </w:pPr>
      <w:rPr>
        <w:rFonts w:ascii="Wingdings" w:hAnsi="Wingdings" w:hint="default"/>
      </w:rPr>
    </w:lvl>
  </w:abstractNum>
  <w:abstractNum w:abstractNumId="29" w15:restartNumberingAfterBreak="0">
    <w:nsid w:val="58E92EED"/>
    <w:multiLevelType w:val="hybridMultilevel"/>
    <w:tmpl w:val="7EC81FC0"/>
    <w:lvl w:ilvl="0" w:tplc="7A8E256C">
      <w:start w:val="1"/>
      <w:numFmt w:val="bullet"/>
      <w:lvlText w:val=""/>
      <w:lvlJc w:val="left"/>
      <w:pPr>
        <w:ind w:left="720" w:hanging="360"/>
      </w:pPr>
      <w:rPr>
        <w:rFonts w:ascii="Symbol" w:hAnsi="Symbol" w:hint="default"/>
      </w:rPr>
    </w:lvl>
    <w:lvl w:ilvl="1" w:tplc="E9BC959C">
      <w:start w:val="1"/>
      <w:numFmt w:val="bullet"/>
      <w:lvlText w:val="o"/>
      <w:lvlJc w:val="left"/>
      <w:pPr>
        <w:ind w:left="1440" w:hanging="360"/>
      </w:pPr>
      <w:rPr>
        <w:rFonts w:ascii="Courier New" w:hAnsi="Courier New" w:hint="default"/>
      </w:rPr>
    </w:lvl>
    <w:lvl w:ilvl="2" w:tplc="0F688004">
      <w:start w:val="1"/>
      <w:numFmt w:val="bullet"/>
      <w:lvlText w:val=""/>
      <w:lvlJc w:val="left"/>
      <w:pPr>
        <w:ind w:left="2160" w:hanging="360"/>
      </w:pPr>
      <w:rPr>
        <w:rFonts w:ascii="Wingdings" w:hAnsi="Wingdings" w:hint="default"/>
      </w:rPr>
    </w:lvl>
    <w:lvl w:ilvl="3" w:tplc="820A6136">
      <w:start w:val="1"/>
      <w:numFmt w:val="bullet"/>
      <w:lvlText w:val=""/>
      <w:lvlJc w:val="left"/>
      <w:pPr>
        <w:ind w:left="2880" w:hanging="360"/>
      </w:pPr>
      <w:rPr>
        <w:rFonts w:ascii="Symbol" w:hAnsi="Symbol" w:hint="default"/>
      </w:rPr>
    </w:lvl>
    <w:lvl w:ilvl="4" w:tplc="AB94DC5C">
      <w:start w:val="1"/>
      <w:numFmt w:val="bullet"/>
      <w:lvlText w:val="o"/>
      <w:lvlJc w:val="left"/>
      <w:pPr>
        <w:ind w:left="3600" w:hanging="360"/>
      </w:pPr>
      <w:rPr>
        <w:rFonts w:ascii="Courier New" w:hAnsi="Courier New" w:hint="default"/>
      </w:rPr>
    </w:lvl>
    <w:lvl w:ilvl="5" w:tplc="6374C9D2">
      <w:start w:val="1"/>
      <w:numFmt w:val="bullet"/>
      <w:lvlText w:val=""/>
      <w:lvlJc w:val="left"/>
      <w:pPr>
        <w:ind w:left="4320" w:hanging="360"/>
      </w:pPr>
      <w:rPr>
        <w:rFonts w:ascii="Wingdings" w:hAnsi="Wingdings" w:hint="default"/>
      </w:rPr>
    </w:lvl>
    <w:lvl w:ilvl="6" w:tplc="F01623FC">
      <w:start w:val="1"/>
      <w:numFmt w:val="bullet"/>
      <w:lvlText w:val=""/>
      <w:lvlJc w:val="left"/>
      <w:pPr>
        <w:ind w:left="5040" w:hanging="360"/>
      </w:pPr>
      <w:rPr>
        <w:rFonts w:ascii="Symbol" w:hAnsi="Symbol" w:hint="default"/>
      </w:rPr>
    </w:lvl>
    <w:lvl w:ilvl="7" w:tplc="BD8C3ADE">
      <w:start w:val="1"/>
      <w:numFmt w:val="bullet"/>
      <w:lvlText w:val="o"/>
      <w:lvlJc w:val="left"/>
      <w:pPr>
        <w:ind w:left="5760" w:hanging="360"/>
      </w:pPr>
      <w:rPr>
        <w:rFonts w:ascii="Courier New" w:hAnsi="Courier New" w:hint="default"/>
      </w:rPr>
    </w:lvl>
    <w:lvl w:ilvl="8" w:tplc="CB3C6C96">
      <w:start w:val="1"/>
      <w:numFmt w:val="bullet"/>
      <w:lvlText w:val=""/>
      <w:lvlJc w:val="left"/>
      <w:pPr>
        <w:ind w:left="6480" w:hanging="360"/>
      </w:pPr>
      <w:rPr>
        <w:rFonts w:ascii="Wingdings" w:hAnsi="Wingdings" w:hint="default"/>
      </w:rPr>
    </w:lvl>
  </w:abstractNum>
  <w:abstractNum w:abstractNumId="30"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15:restartNumberingAfterBreak="0">
    <w:nsid w:val="6A563675"/>
    <w:multiLevelType w:val="hybridMultilevel"/>
    <w:tmpl w:val="AA341F9C"/>
    <w:lvl w:ilvl="0" w:tplc="340A0001">
      <w:start w:val="1"/>
      <w:numFmt w:val="bullet"/>
      <w:lvlText w:val=""/>
      <w:lvlJc w:val="left"/>
      <w:pPr>
        <w:ind w:left="1146" w:hanging="360"/>
      </w:pPr>
      <w:rPr>
        <w:rFonts w:ascii="Symbol" w:hAnsi="Symbol" w:hint="default"/>
      </w:rPr>
    </w:lvl>
    <w:lvl w:ilvl="1" w:tplc="340A0003" w:tentative="1">
      <w:start w:val="1"/>
      <w:numFmt w:val="bullet"/>
      <w:lvlText w:val="o"/>
      <w:lvlJc w:val="left"/>
      <w:pPr>
        <w:ind w:left="1866" w:hanging="360"/>
      </w:pPr>
      <w:rPr>
        <w:rFonts w:ascii="Courier New" w:hAnsi="Courier New" w:cs="Courier New" w:hint="default"/>
      </w:rPr>
    </w:lvl>
    <w:lvl w:ilvl="2" w:tplc="340A0005" w:tentative="1">
      <w:start w:val="1"/>
      <w:numFmt w:val="bullet"/>
      <w:lvlText w:val=""/>
      <w:lvlJc w:val="left"/>
      <w:pPr>
        <w:ind w:left="2586" w:hanging="360"/>
      </w:pPr>
      <w:rPr>
        <w:rFonts w:ascii="Wingdings" w:hAnsi="Wingdings" w:hint="default"/>
      </w:rPr>
    </w:lvl>
    <w:lvl w:ilvl="3" w:tplc="340A0001" w:tentative="1">
      <w:start w:val="1"/>
      <w:numFmt w:val="bullet"/>
      <w:lvlText w:val=""/>
      <w:lvlJc w:val="left"/>
      <w:pPr>
        <w:ind w:left="3306" w:hanging="360"/>
      </w:pPr>
      <w:rPr>
        <w:rFonts w:ascii="Symbol" w:hAnsi="Symbol" w:hint="default"/>
      </w:rPr>
    </w:lvl>
    <w:lvl w:ilvl="4" w:tplc="340A0003" w:tentative="1">
      <w:start w:val="1"/>
      <w:numFmt w:val="bullet"/>
      <w:lvlText w:val="o"/>
      <w:lvlJc w:val="left"/>
      <w:pPr>
        <w:ind w:left="4026" w:hanging="360"/>
      </w:pPr>
      <w:rPr>
        <w:rFonts w:ascii="Courier New" w:hAnsi="Courier New" w:cs="Courier New" w:hint="default"/>
      </w:rPr>
    </w:lvl>
    <w:lvl w:ilvl="5" w:tplc="340A0005" w:tentative="1">
      <w:start w:val="1"/>
      <w:numFmt w:val="bullet"/>
      <w:lvlText w:val=""/>
      <w:lvlJc w:val="left"/>
      <w:pPr>
        <w:ind w:left="4746" w:hanging="360"/>
      </w:pPr>
      <w:rPr>
        <w:rFonts w:ascii="Wingdings" w:hAnsi="Wingdings" w:hint="default"/>
      </w:rPr>
    </w:lvl>
    <w:lvl w:ilvl="6" w:tplc="340A0001" w:tentative="1">
      <w:start w:val="1"/>
      <w:numFmt w:val="bullet"/>
      <w:lvlText w:val=""/>
      <w:lvlJc w:val="left"/>
      <w:pPr>
        <w:ind w:left="5466" w:hanging="360"/>
      </w:pPr>
      <w:rPr>
        <w:rFonts w:ascii="Symbol" w:hAnsi="Symbol" w:hint="default"/>
      </w:rPr>
    </w:lvl>
    <w:lvl w:ilvl="7" w:tplc="340A0003" w:tentative="1">
      <w:start w:val="1"/>
      <w:numFmt w:val="bullet"/>
      <w:lvlText w:val="o"/>
      <w:lvlJc w:val="left"/>
      <w:pPr>
        <w:ind w:left="6186" w:hanging="360"/>
      </w:pPr>
      <w:rPr>
        <w:rFonts w:ascii="Courier New" w:hAnsi="Courier New" w:cs="Courier New" w:hint="default"/>
      </w:rPr>
    </w:lvl>
    <w:lvl w:ilvl="8" w:tplc="340A0005" w:tentative="1">
      <w:start w:val="1"/>
      <w:numFmt w:val="bullet"/>
      <w:lvlText w:val=""/>
      <w:lvlJc w:val="left"/>
      <w:pPr>
        <w:ind w:left="6906" w:hanging="360"/>
      </w:pPr>
      <w:rPr>
        <w:rFonts w:ascii="Wingdings" w:hAnsi="Wingdings" w:hint="default"/>
      </w:rPr>
    </w:lvl>
  </w:abstractNum>
  <w:abstractNum w:abstractNumId="32"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15:restartNumberingAfterBreak="0">
    <w:nsid w:val="6C8B3BF3"/>
    <w:multiLevelType w:val="hybridMultilevel"/>
    <w:tmpl w:val="FFFFFFFF"/>
    <w:lvl w:ilvl="0" w:tplc="8CE6F61A">
      <w:start w:val="1"/>
      <w:numFmt w:val="bullet"/>
      <w:lvlText w:val="§"/>
      <w:lvlJc w:val="left"/>
      <w:pPr>
        <w:ind w:left="720" w:hanging="360"/>
      </w:pPr>
      <w:rPr>
        <w:rFonts w:ascii="Wingdings" w:hAnsi="Wingdings" w:hint="default"/>
      </w:rPr>
    </w:lvl>
    <w:lvl w:ilvl="1" w:tplc="FADEDF7A">
      <w:start w:val="1"/>
      <w:numFmt w:val="bullet"/>
      <w:lvlText w:val="o"/>
      <w:lvlJc w:val="left"/>
      <w:pPr>
        <w:ind w:left="1440" w:hanging="360"/>
      </w:pPr>
      <w:rPr>
        <w:rFonts w:ascii="Courier New" w:hAnsi="Courier New" w:hint="default"/>
      </w:rPr>
    </w:lvl>
    <w:lvl w:ilvl="2" w:tplc="E4202080">
      <w:start w:val="1"/>
      <w:numFmt w:val="bullet"/>
      <w:lvlText w:val=""/>
      <w:lvlJc w:val="left"/>
      <w:pPr>
        <w:ind w:left="2160" w:hanging="360"/>
      </w:pPr>
      <w:rPr>
        <w:rFonts w:ascii="Wingdings" w:hAnsi="Wingdings" w:hint="default"/>
      </w:rPr>
    </w:lvl>
    <w:lvl w:ilvl="3" w:tplc="3AC85EEA">
      <w:start w:val="1"/>
      <w:numFmt w:val="bullet"/>
      <w:lvlText w:val=""/>
      <w:lvlJc w:val="left"/>
      <w:pPr>
        <w:ind w:left="2880" w:hanging="360"/>
      </w:pPr>
      <w:rPr>
        <w:rFonts w:ascii="Symbol" w:hAnsi="Symbol" w:hint="default"/>
      </w:rPr>
    </w:lvl>
    <w:lvl w:ilvl="4" w:tplc="C5DC0406">
      <w:start w:val="1"/>
      <w:numFmt w:val="bullet"/>
      <w:lvlText w:val="o"/>
      <w:lvlJc w:val="left"/>
      <w:pPr>
        <w:ind w:left="3600" w:hanging="360"/>
      </w:pPr>
      <w:rPr>
        <w:rFonts w:ascii="Courier New" w:hAnsi="Courier New" w:hint="default"/>
      </w:rPr>
    </w:lvl>
    <w:lvl w:ilvl="5" w:tplc="B6EE5514">
      <w:start w:val="1"/>
      <w:numFmt w:val="bullet"/>
      <w:lvlText w:val=""/>
      <w:lvlJc w:val="left"/>
      <w:pPr>
        <w:ind w:left="4320" w:hanging="360"/>
      </w:pPr>
      <w:rPr>
        <w:rFonts w:ascii="Wingdings" w:hAnsi="Wingdings" w:hint="default"/>
      </w:rPr>
    </w:lvl>
    <w:lvl w:ilvl="6" w:tplc="4998CF46">
      <w:start w:val="1"/>
      <w:numFmt w:val="bullet"/>
      <w:lvlText w:val=""/>
      <w:lvlJc w:val="left"/>
      <w:pPr>
        <w:ind w:left="5040" w:hanging="360"/>
      </w:pPr>
      <w:rPr>
        <w:rFonts w:ascii="Symbol" w:hAnsi="Symbol" w:hint="default"/>
      </w:rPr>
    </w:lvl>
    <w:lvl w:ilvl="7" w:tplc="5258870A">
      <w:start w:val="1"/>
      <w:numFmt w:val="bullet"/>
      <w:lvlText w:val="o"/>
      <w:lvlJc w:val="left"/>
      <w:pPr>
        <w:ind w:left="5760" w:hanging="360"/>
      </w:pPr>
      <w:rPr>
        <w:rFonts w:ascii="Courier New" w:hAnsi="Courier New" w:hint="default"/>
      </w:rPr>
    </w:lvl>
    <w:lvl w:ilvl="8" w:tplc="EA9E635E">
      <w:start w:val="1"/>
      <w:numFmt w:val="bullet"/>
      <w:lvlText w:val=""/>
      <w:lvlJc w:val="left"/>
      <w:pPr>
        <w:ind w:left="6480" w:hanging="360"/>
      </w:pPr>
      <w:rPr>
        <w:rFonts w:ascii="Wingdings" w:hAnsi="Wingdings" w:hint="default"/>
      </w:rPr>
    </w:lvl>
  </w:abstractNum>
  <w:abstractNum w:abstractNumId="34"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5"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993"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7" w15:restartNumberingAfterBreak="0">
    <w:nsid w:val="78510B58"/>
    <w:multiLevelType w:val="hybridMultilevel"/>
    <w:tmpl w:val="E91A494C"/>
    <w:lvl w:ilvl="0" w:tplc="340A0005">
      <w:start w:val="1"/>
      <w:numFmt w:val="bullet"/>
      <w:pStyle w:val="Vieta2"/>
      <w:lvlText w:val=""/>
      <w:lvlJc w:val="left"/>
      <w:pPr>
        <w:ind w:left="502" w:hanging="360"/>
      </w:pPr>
      <w:rPr>
        <w:rFonts w:ascii="Symbol" w:hAnsi="Symbol" w:hint="default"/>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ascii="Courier New" w:hAnsi="Courier New" w:cs="Courier New" w:hint="default"/>
      </w:rPr>
    </w:lvl>
    <w:lvl w:ilvl="2" w:tplc="340A0005">
      <w:start w:val="1"/>
      <w:numFmt w:val="bullet"/>
      <w:lvlText w:val=""/>
      <w:lvlJc w:val="left"/>
      <w:pPr>
        <w:ind w:left="2727" w:hanging="360"/>
      </w:pPr>
      <w:rPr>
        <w:rFonts w:ascii="Wingdings" w:hAnsi="Wingdings" w:hint="default"/>
      </w:rPr>
    </w:lvl>
    <w:lvl w:ilvl="3" w:tplc="340A0001">
      <w:start w:val="1"/>
      <w:numFmt w:val="bullet"/>
      <w:lvlText w:val=""/>
      <w:lvlJc w:val="left"/>
      <w:pPr>
        <w:ind w:left="3447" w:hanging="360"/>
      </w:pPr>
      <w:rPr>
        <w:rFonts w:ascii="Symbol" w:hAnsi="Symbol" w:hint="default"/>
      </w:rPr>
    </w:lvl>
    <w:lvl w:ilvl="4" w:tplc="340A0003">
      <w:start w:val="1"/>
      <w:numFmt w:val="bullet"/>
      <w:lvlText w:val="o"/>
      <w:lvlJc w:val="left"/>
      <w:pPr>
        <w:ind w:left="4167" w:hanging="360"/>
      </w:pPr>
      <w:rPr>
        <w:rFonts w:ascii="Courier New" w:hAnsi="Courier New" w:cs="Courier New" w:hint="default"/>
      </w:rPr>
    </w:lvl>
    <w:lvl w:ilvl="5" w:tplc="340A0005">
      <w:start w:val="1"/>
      <w:numFmt w:val="bullet"/>
      <w:lvlText w:val=""/>
      <w:lvlJc w:val="left"/>
      <w:pPr>
        <w:ind w:left="4887" w:hanging="360"/>
      </w:pPr>
      <w:rPr>
        <w:rFonts w:ascii="Wingdings" w:hAnsi="Wingdings" w:hint="default"/>
      </w:rPr>
    </w:lvl>
    <w:lvl w:ilvl="6" w:tplc="340A0001">
      <w:start w:val="1"/>
      <w:numFmt w:val="bullet"/>
      <w:lvlText w:val=""/>
      <w:lvlJc w:val="left"/>
      <w:pPr>
        <w:ind w:left="5607" w:hanging="360"/>
      </w:pPr>
      <w:rPr>
        <w:rFonts w:ascii="Symbol" w:hAnsi="Symbol" w:hint="default"/>
      </w:rPr>
    </w:lvl>
    <w:lvl w:ilvl="7" w:tplc="340A0003">
      <w:start w:val="1"/>
      <w:numFmt w:val="bullet"/>
      <w:lvlText w:val="o"/>
      <w:lvlJc w:val="left"/>
      <w:pPr>
        <w:ind w:left="6327" w:hanging="360"/>
      </w:pPr>
      <w:rPr>
        <w:rFonts w:ascii="Courier New" w:hAnsi="Courier New" w:cs="Courier New" w:hint="default"/>
      </w:rPr>
    </w:lvl>
    <w:lvl w:ilvl="8" w:tplc="340A0005">
      <w:start w:val="1"/>
      <w:numFmt w:val="bullet"/>
      <w:lvlText w:val=""/>
      <w:lvlJc w:val="left"/>
      <w:pPr>
        <w:ind w:left="7047" w:hanging="360"/>
      </w:pPr>
      <w:rPr>
        <w:rFonts w:ascii="Wingdings" w:hAnsi="Wingdings" w:hint="default"/>
      </w:rPr>
    </w:lvl>
  </w:abstractNum>
  <w:abstractNum w:abstractNumId="38" w15:restartNumberingAfterBreak="0">
    <w:nsid w:val="7A316F6B"/>
    <w:multiLevelType w:val="hybridMultilevel"/>
    <w:tmpl w:val="34F4DF10"/>
    <w:lvl w:ilvl="0" w:tplc="340A0001">
      <w:start w:val="1"/>
      <w:numFmt w:val="bullet"/>
      <w:lvlText w:val=""/>
      <w:lvlJc w:val="left"/>
      <w:pPr>
        <w:ind w:left="1146" w:hanging="360"/>
      </w:pPr>
      <w:rPr>
        <w:rFonts w:ascii="Symbol" w:hAnsi="Symbol" w:hint="default"/>
      </w:rPr>
    </w:lvl>
    <w:lvl w:ilvl="1" w:tplc="340A0003" w:tentative="1">
      <w:start w:val="1"/>
      <w:numFmt w:val="bullet"/>
      <w:lvlText w:val="o"/>
      <w:lvlJc w:val="left"/>
      <w:pPr>
        <w:ind w:left="1866" w:hanging="360"/>
      </w:pPr>
      <w:rPr>
        <w:rFonts w:ascii="Courier New" w:hAnsi="Courier New" w:cs="Courier New" w:hint="default"/>
      </w:rPr>
    </w:lvl>
    <w:lvl w:ilvl="2" w:tplc="340A0005" w:tentative="1">
      <w:start w:val="1"/>
      <w:numFmt w:val="bullet"/>
      <w:lvlText w:val=""/>
      <w:lvlJc w:val="left"/>
      <w:pPr>
        <w:ind w:left="2586" w:hanging="360"/>
      </w:pPr>
      <w:rPr>
        <w:rFonts w:ascii="Wingdings" w:hAnsi="Wingdings" w:hint="default"/>
      </w:rPr>
    </w:lvl>
    <w:lvl w:ilvl="3" w:tplc="340A0001" w:tentative="1">
      <w:start w:val="1"/>
      <w:numFmt w:val="bullet"/>
      <w:lvlText w:val=""/>
      <w:lvlJc w:val="left"/>
      <w:pPr>
        <w:ind w:left="3306" w:hanging="360"/>
      </w:pPr>
      <w:rPr>
        <w:rFonts w:ascii="Symbol" w:hAnsi="Symbol" w:hint="default"/>
      </w:rPr>
    </w:lvl>
    <w:lvl w:ilvl="4" w:tplc="340A0003" w:tentative="1">
      <w:start w:val="1"/>
      <w:numFmt w:val="bullet"/>
      <w:lvlText w:val="o"/>
      <w:lvlJc w:val="left"/>
      <w:pPr>
        <w:ind w:left="4026" w:hanging="360"/>
      </w:pPr>
      <w:rPr>
        <w:rFonts w:ascii="Courier New" w:hAnsi="Courier New" w:cs="Courier New" w:hint="default"/>
      </w:rPr>
    </w:lvl>
    <w:lvl w:ilvl="5" w:tplc="340A0005" w:tentative="1">
      <w:start w:val="1"/>
      <w:numFmt w:val="bullet"/>
      <w:lvlText w:val=""/>
      <w:lvlJc w:val="left"/>
      <w:pPr>
        <w:ind w:left="4746" w:hanging="360"/>
      </w:pPr>
      <w:rPr>
        <w:rFonts w:ascii="Wingdings" w:hAnsi="Wingdings" w:hint="default"/>
      </w:rPr>
    </w:lvl>
    <w:lvl w:ilvl="6" w:tplc="340A0001" w:tentative="1">
      <w:start w:val="1"/>
      <w:numFmt w:val="bullet"/>
      <w:lvlText w:val=""/>
      <w:lvlJc w:val="left"/>
      <w:pPr>
        <w:ind w:left="5466" w:hanging="360"/>
      </w:pPr>
      <w:rPr>
        <w:rFonts w:ascii="Symbol" w:hAnsi="Symbol" w:hint="default"/>
      </w:rPr>
    </w:lvl>
    <w:lvl w:ilvl="7" w:tplc="340A0003" w:tentative="1">
      <w:start w:val="1"/>
      <w:numFmt w:val="bullet"/>
      <w:lvlText w:val="o"/>
      <w:lvlJc w:val="left"/>
      <w:pPr>
        <w:ind w:left="6186" w:hanging="360"/>
      </w:pPr>
      <w:rPr>
        <w:rFonts w:ascii="Courier New" w:hAnsi="Courier New" w:cs="Courier New" w:hint="default"/>
      </w:rPr>
    </w:lvl>
    <w:lvl w:ilvl="8" w:tplc="340A0005" w:tentative="1">
      <w:start w:val="1"/>
      <w:numFmt w:val="bullet"/>
      <w:lvlText w:val=""/>
      <w:lvlJc w:val="left"/>
      <w:pPr>
        <w:ind w:left="6906" w:hanging="360"/>
      </w:pPr>
      <w:rPr>
        <w:rFonts w:ascii="Wingdings" w:hAnsi="Wingdings" w:hint="default"/>
      </w:rPr>
    </w:lvl>
  </w:abstractNum>
  <w:abstractNum w:abstractNumId="39" w15:restartNumberingAfterBreak="0">
    <w:nsid w:val="7D451011"/>
    <w:multiLevelType w:val="hybridMultilevel"/>
    <w:tmpl w:val="B0CC0D0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E891A25"/>
    <w:multiLevelType w:val="hybridMultilevel"/>
    <w:tmpl w:val="1278C178"/>
    <w:lvl w:ilvl="0" w:tplc="96863AD0">
      <w:start w:val="1"/>
      <w:numFmt w:val="bullet"/>
      <w:lvlText w:val="§"/>
      <w:lvlJc w:val="left"/>
      <w:pPr>
        <w:ind w:left="720" w:hanging="360"/>
      </w:pPr>
      <w:rPr>
        <w:rFonts w:ascii="Wingdings" w:hAnsi="Wingdings" w:hint="default"/>
      </w:rPr>
    </w:lvl>
    <w:lvl w:ilvl="1" w:tplc="B68813F0">
      <w:start w:val="1"/>
      <w:numFmt w:val="bullet"/>
      <w:lvlText w:val="o"/>
      <w:lvlJc w:val="left"/>
      <w:pPr>
        <w:ind w:left="1440" w:hanging="360"/>
      </w:pPr>
      <w:rPr>
        <w:rFonts w:ascii="Courier New" w:hAnsi="Courier New" w:hint="default"/>
      </w:rPr>
    </w:lvl>
    <w:lvl w:ilvl="2" w:tplc="6658CD2C">
      <w:start w:val="1"/>
      <w:numFmt w:val="bullet"/>
      <w:lvlText w:val=""/>
      <w:lvlJc w:val="left"/>
      <w:pPr>
        <w:ind w:left="2160" w:hanging="360"/>
      </w:pPr>
      <w:rPr>
        <w:rFonts w:ascii="Wingdings" w:hAnsi="Wingdings" w:hint="default"/>
      </w:rPr>
    </w:lvl>
    <w:lvl w:ilvl="3" w:tplc="C22EEA82">
      <w:start w:val="1"/>
      <w:numFmt w:val="bullet"/>
      <w:lvlText w:val=""/>
      <w:lvlJc w:val="left"/>
      <w:pPr>
        <w:ind w:left="2880" w:hanging="360"/>
      </w:pPr>
      <w:rPr>
        <w:rFonts w:ascii="Symbol" w:hAnsi="Symbol" w:hint="default"/>
      </w:rPr>
    </w:lvl>
    <w:lvl w:ilvl="4" w:tplc="3BB63FC6">
      <w:start w:val="1"/>
      <w:numFmt w:val="bullet"/>
      <w:lvlText w:val="o"/>
      <w:lvlJc w:val="left"/>
      <w:pPr>
        <w:ind w:left="3600" w:hanging="360"/>
      </w:pPr>
      <w:rPr>
        <w:rFonts w:ascii="Courier New" w:hAnsi="Courier New" w:hint="default"/>
      </w:rPr>
    </w:lvl>
    <w:lvl w:ilvl="5" w:tplc="F5D227AE">
      <w:start w:val="1"/>
      <w:numFmt w:val="bullet"/>
      <w:lvlText w:val=""/>
      <w:lvlJc w:val="left"/>
      <w:pPr>
        <w:ind w:left="4320" w:hanging="360"/>
      </w:pPr>
      <w:rPr>
        <w:rFonts w:ascii="Wingdings" w:hAnsi="Wingdings" w:hint="default"/>
      </w:rPr>
    </w:lvl>
    <w:lvl w:ilvl="6" w:tplc="82F80454">
      <w:start w:val="1"/>
      <w:numFmt w:val="bullet"/>
      <w:lvlText w:val=""/>
      <w:lvlJc w:val="left"/>
      <w:pPr>
        <w:ind w:left="5040" w:hanging="360"/>
      </w:pPr>
      <w:rPr>
        <w:rFonts w:ascii="Symbol" w:hAnsi="Symbol" w:hint="default"/>
      </w:rPr>
    </w:lvl>
    <w:lvl w:ilvl="7" w:tplc="8DF42DE8">
      <w:start w:val="1"/>
      <w:numFmt w:val="bullet"/>
      <w:lvlText w:val="o"/>
      <w:lvlJc w:val="left"/>
      <w:pPr>
        <w:ind w:left="5760" w:hanging="360"/>
      </w:pPr>
      <w:rPr>
        <w:rFonts w:ascii="Courier New" w:hAnsi="Courier New" w:hint="default"/>
      </w:rPr>
    </w:lvl>
    <w:lvl w:ilvl="8" w:tplc="75A6EFAA">
      <w:start w:val="1"/>
      <w:numFmt w:val="bullet"/>
      <w:lvlText w:val=""/>
      <w:lvlJc w:val="left"/>
      <w:pPr>
        <w:ind w:left="6480" w:hanging="360"/>
      </w:pPr>
      <w:rPr>
        <w:rFonts w:ascii="Wingdings" w:hAnsi="Wingdings" w:hint="default"/>
      </w:rPr>
    </w:lvl>
  </w:abstractNum>
  <w:num w:numId="1" w16cid:durableId="882592794">
    <w:abstractNumId w:val="13"/>
  </w:num>
  <w:num w:numId="2" w16cid:durableId="1866094155">
    <w:abstractNumId w:val="17"/>
  </w:num>
  <w:num w:numId="3" w16cid:durableId="1699818626">
    <w:abstractNumId w:val="8"/>
  </w:num>
  <w:num w:numId="4" w16cid:durableId="1488549028">
    <w:abstractNumId w:val="21"/>
  </w:num>
  <w:num w:numId="5" w16cid:durableId="682172948">
    <w:abstractNumId w:val="15"/>
  </w:num>
  <w:num w:numId="6" w16cid:durableId="967466307">
    <w:abstractNumId w:val="9"/>
  </w:num>
  <w:num w:numId="7" w16cid:durableId="246352313">
    <w:abstractNumId w:val="18"/>
  </w:num>
  <w:num w:numId="8" w16cid:durableId="834416577">
    <w:abstractNumId w:val="3"/>
  </w:num>
  <w:num w:numId="9" w16cid:durableId="59905693">
    <w:abstractNumId w:val="40"/>
  </w:num>
  <w:num w:numId="10" w16cid:durableId="428089608">
    <w:abstractNumId w:val="6"/>
  </w:num>
  <w:num w:numId="11" w16cid:durableId="1921984418">
    <w:abstractNumId w:val="24"/>
  </w:num>
  <w:num w:numId="12" w16cid:durableId="1715929104">
    <w:abstractNumId w:val="29"/>
  </w:num>
  <w:num w:numId="13" w16cid:durableId="1792166943">
    <w:abstractNumId w:val="4"/>
  </w:num>
  <w:num w:numId="14" w16cid:durableId="220529434">
    <w:abstractNumId w:val="25"/>
  </w:num>
  <w:num w:numId="15" w16cid:durableId="564874608">
    <w:abstractNumId w:val="37"/>
  </w:num>
  <w:num w:numId="16" w16cid:durableId="1190415302">
    <w:abstractNumId w:val="36"/>
  </w:num>
  <w:num w:numId="17" w16cid:durableId="1522937068">
    <w:abstractNumId w:val="0"/>
  </w:num>
  <w:num w:numId="18" w16cid:durableId="1730028906">
    <w:abstractNumId w:val="14"/>
  </w:num>
  <w:num w:numId="19" w16cid:durableId="623583586">
    <w:abstractNumId w:val="35"/>
  </w:num>
  <w:num w:numId="20" w16cid:durableId="873614065">
    <w:abstractNumId w:val="11"/>
  </w:num>
  <w:num w:numId="21" w16cid:durableId="1608855234">
    <w:abstractNumId w:val="19"/>
  </w:num>
  <w:num w:numId="22" w16cid:durableId="1958247599">
    <w:abstractNumId w:val="32"/>
  </w:num>
  <w:num w:numId="23" w16cid:durableId="772896480">
    <w:abstractNumId w:val="30"/>
  </w:num>
  <w:num w:numId="24" w16cid:durableId="22106463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95076809">
    <w:abstractNumId w:val="12"/>
  </w:num>
  <w:num w:numId="26" w16cid:durableId="1732120164">
    <w:abstractNumId w:val="33"/>
  </w:num>
  <w:num w:numId="27" w16cid:durableId="240943040">
    <w:abstractNumId w:val="27"/>
  </w:num>
  <w:num w:numId="28" w16cid:durableId="1405489787">
    <w:abstractNumId w:val="28"/>
  </w:num>
  <w:num w:numId="29" w16cid:durableId="672998694">
    <w:abstractNumId w:val="23"/>
  </w:num>
  <w:num w:numId="30" w16cid:durableId="2036073565">
    <w:abstractNumId w:val="22"/>
  </w:num>
  <w:num w:numId="31" w16cid:durableId="732044313">
    <w:abstractNumId w:val="16"/>
  </w:num>
  <w:num w:numId="32" w16cid:durableId="462117910">
    <w:abstractNumId w:val="7"/>
  </w:num>
  <w:num w:numId="33" w16cid:durableId="36322739">
    <w:abstractNumId w:val="2"/>
  </w:num>
  <w:num w:numId="34" w16cid:durableId="698697959">
    <w:abstractNumId w:val="10"/>
  </w:num>
  <w:num w:numId="35" w16cid:durableId="123692998">
    <w:abstractNumId w:val="20"/>
  </w:num>
  <w:num w:numId="36" w16cid:durableId="959726646">
    <w:abstractNumId w:val="5"/>
  </w:num>
  <w:num w:numId="37" w16cid:durableId="108842507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612710454">
    <w:abstractNumId w:val="38"/>
  </w:num>
  <w:num w:numId="39" w16cid:durableId="548762146">
    <w:abstractNumId w:val="26"/>
  </w:num>
  <w:num w:numId="40" w16cid:durableId="790979224">
    <w:abstractNumId w:val="1"/>
  </w:num>
  <w:num w:numId="41" w16cid:durableId="544682615">
    <w:abstractNumId w:val="39"/>
  </w:num>
  <w:num w:numId="42" w16cid:durableId="2133475177">
    <w:abstractNumId w:val="31"/>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046"/>
    <w:rsid w:val="0000120A"/>
    <w:rsid w:val="000013DF"/>
    <w:rsid w:val="00001542"/>
    <w:rsid w:val="00002262"/>
    <w:rsid w:val="00002543"/>
    <w:rsid w:val="0000295B"/>
    <w:rsid w:val="00002D93"/>
    <w:rsid w:val="00002F0E"/>
    <w:rsid w:val="00003168"/>
    <w:rsid w:val="000032A2"/>
    <w:rsid w:val="000033A6"/>
    <w:rsid w:val="000038AE"/>
    <w:rsid w:val="000039BD"/>
    <w:rsid w:val="00003C81"/>
    <w:rsid w:val="00003F2B"/>
    <w:rsid w:val="00003F96"/>
    <w:rsid w:val="00004007"/>
    <w:rsid w:val="00004016"/>
    <w:rsid w:val="000042AD"/>
    <w:rsid w:val="000044A1"/>
    <w:rsid w:val="00004508"/>
    <w:rsid w:val="00004700"/>
    <w:rsid w:val="00004843"/>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87E"/>
    <w:rsid w:val="00007A4B"/>
    <w:rsid w:val="00007EBD"/>
    <w:rsid w:val="00007F1D"/>
    <w:rsid w:val="00010033"/>
    <w:rsid w:val="00010067"/>
    <w:rsid w:val="00010130"/>
    <w:rsid w:val="0001062D"/>
    <w:rsid w:val="00010B78"/>
    <w:rsid w:val="00010CCD"/>
    <w:rsid w:val="00010E8A"/>
    <w:rsid w:val="00010F93"/>
    <w:rsid w:val="00011301"/>
    <w:rsid w:val="00011B53"/>
    <w:rsid w:val="00011F82"/>
    <w:rsid w:val="00012201"/>
    <w:rsid w:val="00012228"/>
    <w:rsid w:val="000123C4"/>
    <w:rsid w:val="00012A4D"/>
    <w:rsid w:val="00012A6A"/>
    <w:rsid w:val="00012A85"/>
    <w:rsid w:val="00012ED2"/>
    <w:rsid w:val="000130D3"/>
    <w:rsid w:val="00013255"/>
    <w:rsid w:val="00013497"/>
    <w:rsid w:val="000134BB"/>
    <w:rsid w:val="00013590"/>
    <w:rsid w:val="00013782"/>
    <w:rsid w:val="000141F8"/>
    <w:rsid w:val="0001495D"/>
    <w:rsid w:val="0001498A"/>
    <w:rsid w:val="00014A33"/>
    <w:rsid w:val="00014E33"/>
    <w:rsid w:val="00015013"/>
    <w:rsid w:val="00015351"/>
    <w:rsid w:val="00015620"/>
    <w:rsid w:val="0001569C"/>
    <w:rsid w:val="000157BF"/>
    <w:rsid w:val="00015D3A"/>
    <w:rsid w:val="00015DD2"/>
    <w:rsid w:val="00015EDD"/>
    <w:rsid w:val="0001607E"/>
    <w:rsid w:val="0001614C"/>
    <w:rsid w:val="000161AB"/>
    <w:rsid w:val="0001691D"/>
    <w:rsid w:val="00016A23"/>
    <w:rsid w:val="00016C4C"/>
    <w:rsid w:val="00016FDC"/>
    <w:rsid w:val="00017567"/>
    <w:rsid w:val="000176B7"/>
    <w:rsid w:val="0001799F"/>
    <w:rsid w:val="00017D2B"/>
    <w:rsid w:val="000200D7"/>
    <w:rsid w:val="000204FA"/>
    <w:rsid w:val="000205C2"/>
    <w:rsid w:val="00020DDB"/>
    <w:rsid w:val="00020DF7"/>
    <w:rsid w:val="000215AF"/>
    <w:rsid w:val="0002160F"/>
    <w:rsid w:val="00021925"/>
    <w:rsid w:val="00022048"/>
    <w:rsid w:val="000220B1"/>
    <w:rsid w:val="000225DE"/>
    <w:rsid w:val="00022EA7"/>
    <w:rsid w:val="00023404"/>
    <w:rsid w:val="0002342A"/>
    <w:rsid w:val="00023459"/>
    <w:rsid w:val="000235B7"/>
    <w:rsid w:val="000235E6"/>
    <w:rsid w:val="00023625"/>
    <w:rsid w:val="00023CDF"/>
    <w:rsid w:val="00023D2E"/>
    <w:rsid w:val="00023E0F"/>
    <w:rsid w:val="0002429E"/>
    <w:rsid w:val="00024352"/>
    <w:rsid w:val="0002443A"/>
    <w:rsid w:val="00024907"/>
    <w:rsid w:val="0002497D"/>
    <w:rsid w:val="00024F0E"/>
    <w:rsid w:val="00025547"/>
    <w:rsid w:val="00025651"/>
    <w:rsid w:val="000258A8"/>
    <w:rsid w:val="000258AB"/>
    <w:rsid w:val="00025F4A"/>
    <w:rsid w:val="000261E2"/>
    <w:rsid w:val="00027004"/>
    <w:rsid w:val="00027113"/>
    <w:rsid w:val="000272C6"/>
    <w:rsid w:val="0002738C"/>
    <w:rsid w:val="00027430"/>
    <w:rsid w:val="000274CC"/>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27C"/>
    <w:rsid w:val="00033397"/>
    <w:rsid w:val="000333A4"/>
    <w:rsid w:val="00033425"/>
    <w:rsid w:val="000335E6"/>
    <w:rsid w:val="00033738"/>
    <w:rsid w:val="000337F3"/>
    <w:rsid w:val="00033965"/>
    <w:rsid w:val="00033C17"/>
    <w:rsid w:val="00033DA8"/>
    <w:rsid w:val="00033E22"/>
    <w:rsid w:val="00033EB1"/>
    <w:rsid w:val="00033F9F"/>
    <w:rsid w:val="000340F6"/>
    <w:rsid w:val="0003443F"/>
    <w:rsid w:val="000344AD"/>
    <w:rsid w:val="00034987"/>
    <w:rsid w:val="00035003"/>
    <w:rsid w:val="000350AE"/>
    <w:rsid w:val="0003530F"/>
    <w:rsid w:val="0003567E"/>
    <w:rsid w:val="0003573B"/>
    <w:rsid w:val="00035B67"/>
    <w:rsid w:val="00035F96"/>
    <w:rsid w:val="00036159"/>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0FE3"/>
    <w:rsid w:val="00041213"/>
    <w:rsid w:val="00041F3C"/>
    <w:rsid w:val="000424A2"/>
    <w:rsid w:val="000425F9"/>
    <w:rsid w:val="00042666"/>
    <w:rsid w:val="000427C4"/>
    <w:rsid w:val="00042ABB"/>
    <w:rsid w:val="00042DBC"/>
    <w:rsid w:val="00042EAE"/>
    <w:rsid w:val="00042FA3"/>
    <w:rsid w:val="00042FC3"/>
    <w:rsid w:val="0004304E"/>
    <w:rsid w:val="00043598"/>
    <w:rsid w:val="0004364F"/>
    <w:rsid w:val="000436E1"/>
    <w:rsid w:val="00043A8F"/>
    <w:rsid w:val="00043C5B"/>
    <w:rsid w:val="00043DDD"/>
    <w:rsid w:val="00044465"/>
    <w:rsid w:val="00044C99"/>
    <w:rsid w:val="00044CC0"/>
    <w:rsid w:val="00044D6D"/>
    <w:rsid w:val="00044F56"/>
    <w:rsid w:val="000457CF"/>
    <w:rsid w:val="0004605A"/>
    <w:rsid w:val="0004638D"/>
    <w:rsid w:val="000464F5"/>
    <w:rsid w:val="00046607"/>
    <w:rsid w:val="00046655"/>
    <w:rsid w:val="00046A7C"/>
    <w:rsid w:val="00046D54"/>
    <w:rsid w:val="00046E6F"/>
    <w:rsid w:val="00046F1C"/>
    <w:rsid w:val="000472C0"/>
    <w:rsid w:val="000473AF"/>
    <w:rsid w:val="000475DC"/>
    <w:rsid w:val="0004788D"/>
    <w:rsid w:val="000479CB"/>
    <w:rsid w:val="00047B83"/>
    <w:rsid w:val="000504A5"/>
    <w:rsid w:val="000504AC"/>
    <w:rsid w:val="0005070C"/>
    <w:rsid w:val="000510F9"/>
    <w:rsid w:val="000511F5"/>
    <w:rsid w:val="000512D4"/>
    <w:rsid w:val="000518B9"/>
    <w:rsid w:val="00051ADC"/>
    <w:rsid w:val="00051D81"/>
    <w:rsid w:val="00052521"/>
    <w:rsid w:val="0005258C"/>
    <w:rsid w:val="00052D61"/>
    <w:rsid w:val="00052D77"/>
    <w:rsid w:val="0005309A"/>
    <w:rsid w:val="00053422"/>
    <w:rsid w:val="00053679"/>
    <w:rsid w:val="000537A6"/>
    <w:rsid w:val="000537C6"/>
    <w:rsid w:val="00054406"/>
    <w:rsid w:val="000545BF"/>
    <w:rsid w:val="00054D7A"/>
    <w:rsid w:val="00055070"/>
    <w:rsid w:val="000550AC"/>
    <w:rsid w:val="000550C3"/>
    <w:rsid w:val="0005545D"/>
    <w:rsid w:val="00055493"/>
    <w:rsid w:val="00055507"/>
    <w:rsid w:val="00055BB6"/>
    <w:rsid w:val="00055C07"/>
    <w:rsid w:val="00055DE7"/>
    <w:rsid w:val="0005606A"/>
    <w:rsid w:val="000562FB"/>
    <w:rsid w:val="000563D5"/>
    <w:rsid w:val="00056684"/>
    <w:rsid w:val="00056ADD"/>
    <w:rsid w:val="00056DF2"/>
    <w:rsid w:val="00056E56"/>
    <w:rsid w:val="00056F7D"/>
    <w:rsid w:val="00057011"/>
    <w:rsid w:val="0005720F"/>
    <w:rsid w:val="00057798"/>
    <w:rsid w:val="00057BA5"/>
    <w:rsid w:val="00057BE9"/>
    <w:rsid w:val="00057D55"/>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008"/>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3FD"/>
    <w:rsid w:val="000675F6"/>
    <w:rsid w:val="000677C4"/>
    <w:rsid w:val="00067E05"/>
    <w:rsid w:val="000701B7"/>
    <w:rsid w:val="00070314"/>
    <w:rsid w:val="00070350"/>
    <w:rsid w:val="00070579"/>
    <w:rsid w:val="000706A4"/>
    <w:rsid w:val="000707E9"/>
    <w:rsid w:val="00070EBC"/>
    <w:rsid w:val="00071173"/>
    <w:rsid w:val="00071454"/>
    <w:rsid w:val="000714F1"/>
    <w:rsid w:val="0007150F"/>
    <w:rsid w:val="00071616"/>
    <w:rsid w:val="00071C41"/>
    <w:rsid w:val="00071D00"/>
    <w:rsid w:val="00071F25"/>
    <w:rsid w:val="00072420"/>
    <w:rsid w:val="000725CB"/>
    <w:rsid w:val="0007262A"/>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858"/>
    <w:rsid w:val="00074BFD"/>
    <w:rsid w:val="00074E63"/>
    <w:rsid w:val="0007502F"/>
    <w:rsid w:val="000751EC"/>
    <w:rsid w:val="000751FE"/>
    <w:rsid w:val="00075323"/>
    <w:rsid w:val="00075345"/>
    <w:rsid w:val="00075893"/>
    <w:rsid w:val="00075B97"/>
    <w:rsid w:val="00075BA0"/>
    <w:rsid w:val="000761DE"/>
    <w:rsid w:val="000766BF"/>
    <w:rsid w:val="00076BF9"/>
    <w:rsid w:val="00076E07"/>
    <w:rsid w:val="00076E8D"/>
    <w:rsid w:val="000771BD"/>
    <w:rsid w:val="00077391"/>
    <w:rsid w:val="000774DF"/>
    <w:rsid w:val="00077BAF"/>
    <w:rsid w:val="00077CE0"/>
    <w:rsid w:val="000806D1"/>
    <w:rsid w:val="00080C07"/>
    <w:rsid w:val="00080E28"/>
    <w:rsid w:val="000814EC"/>
    <w:rsid w:val="00081706"/>
    <w:rsid w:val="000817F1"/>
    <w:rsid w:val="000819AB"/>
    <w:rsid w:val="00081BBD"/>
    <w:rsid w:val="00081CA1"/>
    <w:rsid w:val="00081E1B"/>
    <w:rsid w:val="00081EEA"/>
    <w:rsid w:val="0008224B"/>
    <w:rsid w:val="00082510"/>
    <w:rsid w:val="0008253F"/>
    <w:rsid w:val="000825D1"/>
    <w:rsid w:val="000827FF"/>
    <w:rsid w:val="0008291A"/>
    <w:rsid w:val="0008297E"/>
    <w:rsid w:val="00082A34"/>
    <w:rsid w:val="00082C25"/>
    <w:rsid w:val="00082E48"/>
    <w:rsid w:val="000830F1"/>
    <w:rsid w:val="0008337D"/>
    <w:rsid w:val="00083504"/>
    <w:rsid w:val="000836E8"/>
    <w:rsid w:val="00083BEA"/>
    <w:rsid w:val="00083C9C"/>
    <w:rsid w:val="00083D25"/>
    <w:rsid w:val="00084211"/>
    <w:rsid w:val="0008452B"/>
    <w:rsid w:val="00084683"/>
    <w:rsid w:val="00084EBB"/>
    <w:rsid w:val="00084F14"/>
    <w:rsid w:val="00085008"/>
    <w:rsid w:val="00085ABC"/>
    <w:rsid w:val="00085CDE"/>
    <w:rsid w:val="00085F5B"/>
    <w:rsid w:val="00086028"/>
    <w:rsid w:val="00086497"/>
    <w:rsid w:val="000866E9"/>
    <w:rsid w:val="00086A38"/>
    <w:rsid w:val="0008714B"/>
    <w:rsid w:val="00087264"/>
    <w:rsid w:val="00087266"/>
    <w:rsid w:val="000875BC"/>
    <w:rsid w:val="00087709"/>
    <w:rsid w:val="00087A2B"/>
    <w:rsid w:val="00087F13"/>
    <w:rsid w:val="0009016C"/>
    <w:rsid w:val="000905FE"/>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687"/>
    <w:rsid w:val="00095872"/>
    <w:rsid w:val="00095A65"/>
    <w:rsid w:val="00095E19"/>
    <w:rsid w:val="00096EB8"/>
    <w:rsid w:val="00097004"/>
    <w:rsid w:val="0009772C"/>
    <w:rsid w:val="00097FD9"/>
    <w:rsid w:val="000A0D17"/>
    <w:rsid w:val="000A14D3"/>
    <w:rsid w:val="000A1626"/>
    <w:rsid w:val="000A1A45"/>
    <w:rsid w:val="000A1C68"/>
    <w:rsid w:val="000A1D01"/>
    <w:rsid w:val="000A1E06"/>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39E0"/>
    <w:rsid w:val="000A422E"/>
    <w:rsid w:val="000A462F"/>
    <w:rsid w:val="000A4910"/>
    <w:rsid w:val="000A4A3D"/>
    <w:rsid w:val="000A52B3"/>
    <w:rsid w:val="000A5358"/>
    <w:rsid w:val="000A5645"/>
    <w:rsid w:val="000A58F1"/>
    <w:rsid w:val="000A5D37"/>
    <w:rsid w:val="000A625F"/>
    <w:rsid w:val="000A6308"/>
    <w:rsid w:val="000A6AD9"/>
    <w:rsid w:val="000A775E"/>
    <w:rsid w:val="000A779D"/>
    <w:rsid w:val="000A7FAB"/>
    <w:rsid w:val="000B011A"/>
    <w:rsid w:val="000B01D1"/>
    <w:rsid w:val="000B0235"/>
    <w:rsid w:val="000B0272"/>
    <w:rsid w:val="000B0351"/>
    <w:rsid w:val="000B0D04"/>
    <w:rsid w:val="000B0DC8"/>
    <w:rsid w:val="000B0DFD"/>
    <w:rsid w:val="000B1072"/>
    <w:rsid w:val="000B1253"/>
    <w:rsid w:val="000B15FE"/>
    <w:rsid w:val="000B17DF"/>
    <w:rsid w:val="000B185F"/>
    <w:rsid w:val="000B19F3"/>
    <w:rsid w:val="000B1C71"/>
    <w:rsid w:val="000B1E1E"/>
    <w:rsid w:val="000B2646"/>
    <w:rsid w:val="000B2851"/>
    <w:rsid w:val="000B32E1"/>
    <w:rsid w:val="000B3420"/>
    <w:rsid w:val="000B3898"/>
    <w:rsid w:val="000B3A99"/>
    <w:rsid w:val="000B3E03"/>
    <w:rsid w:val="000B3E13"/>
    <w:rsid w:val="000B40EB"/>
    <w:rsid w:val="000B41E2"/>
    <w:rsid w:val="000B4470"/>
    <w:rsid w:val="000B47A6"/>
    <w:rsid w:val="000B47B9"/>
    <w:rsid w:val="000B4800"/>
    <w:rsid w:val="000B48DA"/>
    <w:rsid w:val="000B49BB"/>
    <w:rsid w:val="000B522F"/>
    <w:rsid w:val="000B52E5"/>
    <w:rsid w:val="000B5327"/>
    <w:rsid w:val="000B5333"/>
    <w:rsid w:val="000B5EF8"/>
    <w:rsid w:val="000B644C"/>
    <w:rsid w:val="000B6CEE"/>
    <w:rsid w:val="000B70A4"/>
    <w:rsid w:val="000B7227"/>
    <w:rsid w:val="000B7370"/>
    <w:rsid w:val="000B73F2"/>
    <w:rsid w:val="000B7472"/>
    <w:rsid w:val="000B7515"/>
    <w:rsid w:val="000B77DC"/>
    <w:rsid w:val="000B7A6A"/>
    <w:rsid w:val="000B7E37"/>
    <w:rsid w:val="000B7E89"/>
    <w:rsid w:val="000B7EC9"/>
    <w:rsid w:val="000B7F86"/>
    <w:rsid w:val="000C001C"/>
    <w:rsid w:val="000C02C2"/>
    <w:rsid w:val="000C0522"/>
    <w:rsid w:val="000C05A4"/>
    <w:rsid w:val="000C0802"/>
    <w:rsid w:val="000C0A63"/>
    <w:rsid w:val="000C0B83"/>
    <w:rsid w:val="000C1022"/>
    <w:rsid w:val="000C1176"/>
    <w:rsid w:val="000C13B6"/>
    <w:rsid w:val="000C13F9"/>
    <w:rsid w:val="000C14E8"/>
    <w:rsid w:val="000C155C"/>
    <w:rsid w:val="000C1587"/>
    <w:rsid w:val="000C1659"/>
    <w:rsid w:val="000C16C6"/>
    <w:rsid w:val="000C1855"/>
    <w:rsid w:val="000C1A15"/>
    <w:rsid w:val="000C1D16"/>
    <w:rsid w:val="000C1F1E"/>
    <w:rsid w:val="000C1F29"/>
    <w:rsid w:val="000C2269"/>
    <w:rsid w:val="000C22D6"/>
    <w:rsid w:val="000C2514"/>
    <w:rsid w:val="000C2765"/>
    <w:rsid w:val="000C29CE"/>
    <w:rsid w:val="000C2CF2"/>
    <w:rsid w:val="000C2E8E"/>
    <w:rsid w:val="000C2FF6"/>
    <w:rsid w:val="000C3191"/>
    <w:rsid w:val="000C32D0"/>
    <w:rsid w:val="000C39DD"/>
    <w:rsid w:val="000C3C17"/>
    <w:rsid w:val="000C3E0F"/>
    <w:rsid w:val="000C3E30"/>
    <w:rsid w:val="000C3F39"/>
    <w:rsid w:val="000C3FE3"/>
    <w:rsid w:val="000C4117"/>
    <w:rsid w:val="000C4166"/>
    <w:rsid w:val="000C41CD"/>
    <w:rsid w:val="000C4329"/>
    <w:rsid w:val="000C43D1"/>
    <w:rsid w:val="000C43FB"/>
    <w:rsid w:val="000C4481"/>
    <w:rsid w:val="000C44EB"/>
    <w:rsid w:val="000C4708"/>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22D"/>
    <w:rsid w:val="000C73EE"/>
    <w:rsid w:val="000C7F6C"/>
    <w:rsid w:val="000D0032"/>
    <w:rsid w:val="000D0033"/>
    <w:rsid w:val="000D02B2"/>
    <w:rsid w:val="000D04CA"/>
    <w:rsid w:val="000D04E0"/>
    <w:rsid w:val="000D0A5B"/>
    <w:rsid w:val="000D0C91"/>
    <w:rsid w:val="000D0CE7"/>
    <w:rsid w:val="000D0D82"/>
    <w:rsid w:val="000D0E82"/>
    <w:rsid w:val="000D0F3E"/>
    <w:rsid w:val="000D1085"/>
    <w:rsid w:val="000D1172"/>
    <w:rsid w:val="000D138C"/>
    <w:rsid w:val="000D181D"/>
    <w:rsid w:val="000D191E"/>
    <w:rsid w:val="000D1A64"/>
    <w:rsid w:val="000D1E66"/>
    <w:rsid w:val="000D1EED"/>
    <w:rsid w:val="000D2738"/>
    <w:rsid w:val="000D297A"/>
    <w:rsid w:val="000D2B15"/>
    <w:rsid w:val="000D2EB5"/>
    <w:rsid w:val="000D369B"/>
    <w:rsid w:val="000D3A33"/>
    <w:rsid w:val="000D3C73"/>
    <w:rsid w:val="000D3DC6"/>
    <w:rsid w:val="000D40E5"/>
    <w:rsid w:val="000D4115"/>
    <w:rsid w:val="000D412D"/>
    <w:rsid w:val="000D434E"/>
    <w:rsid w:val="000D4585"/>
    <w:rsid w:val="000D47A0"/>
    <w:rsid w:val="000D497C"/>
    <w:rsid w:val="000D4B93"/>
    <w:rsid w:val="000D4E7C"/>
    <w:rsid w:val="000D5108"/>
    <w:rsid w:val="000D58F1"/>
    <w:rsid w:val="000D5C14"/>
    <w:rsid w:val="000D5D9B"/>
    <w:rsid w:val="000D5DCF"/>
    <w:rsid w:val="000D5F08"/>
    <w:rsid w:val="000D6535"/>
    <w:rsid w:val="000D654D"/>
    <w:rsid w:val="000D66B8"/>
    <w:rsid w:val="000D6740"/>
    <w:rsid w:val="000D677F"/>
    <w:rsid w:val="000D6A47"/>
    <w:rsid w:val="000D6B04"/>
    <w:rsid w:val="000D6CBE"/>
    <w:rsid w:val="000D7125"/>
    <w:rsid w:val="000D7280"/>
    <w:rsid w:val="000D72D4"/>
    <w:rsid w:val="000D7338"/>
    <w:rsid w:val="000D750F"/>
    <w:rsid w:val="000D781F"/>
    <w:rsid w:val="000D7A0C"/>
    <w:rsid w:val="000E0427"/>
    <w:rsid w:val="000E06BF"/>
    <w:rsid w:val="000E07C5"/>
    <w:rsid w:val="000E0C12"/>
    <w:rsid w:val="000E1021"/>
    <w:rsid w:val="000E1261"/>
    <w:rsid w:val="000E126A"/>
    <w:rsid w:val="000E1F05"/>
    <w:rsid w:val="000E1FA8"/>
    <w:rsid w:val="000E20BD"/>
    <w:rsid w:val="000E2410"/>
    <w:rsid w:val="000E26B0"/>
    <w:rsid w:val="000E2A05"/>
    <w:rsid w:val="000E2B78"/>
    <w:rsid w:val="000E2CEF"/>
    <w:rsid w:val="000E2E69"/>
    <w:rsid w:val="000E2F11"/>
    <w:rsid w:val="000E3507"/>
    <w:rsid w:val="000E38C1"/>
    <w:rsid w:val="000E3966"/>
    <w:rsid w:val="000E3AC6"/>
    <w:rsid w:val="000E3B5D"/>
    <w:rsid w:val="000E3C99"/>
    <w:rsid w:val="000E3CEE"/>
    <w:rsid w:val="000E3F0B"/>
    <w:rsid w:val="000E45BF"/>
    <w:rsid w:val="000E4848"/>
    <w:rsid w:val="000E484F"/>
    <w:rsid w:val="000E5317"/>
    <w:rsid w:val="000E55D9"/>
    <w:rsid w:val="000E59D7"/>
    <w:rsid w:val="000E630A"/>
    <w:rsid w:val="000E6D81"/>
    <w:rsid w:val="000E6F84"/>
    <w:rsid w:val="000E76ED"/>
    <w:rsid w:val="000E79A7"/>
    <w:rsid w:val="000E79F5"/>
    <w:rsid w:val="000E7A74"/>
    <w:rsid w:val="000E7B8E"/>
    <w:rsid w:val="000E7E89"/>
    <w:rsid w:val="000F02E2"/>
    <w:rsid w:val="000F043B"/>
    <w:rsid w:val="000F051F"/>
    <w:rsid w:val="000F0B49"/>
    <w:rsid w:val="000F0BE5"/>
    <w:rsid w:val="000F0CD0"/>
    <w:rsid w:val="000F0DE3"/>
    <w:rsid w:val="000F0F3C"/>
    <w:rsid w:val="000F12A9"/>
    <w:rsid w:val="000F141A"/>
    <w:rsid w:val="000F1693"/>
    <w:rsid w:val="000F1F57"/>
    <w:rsid w:val="000F21EF"/>
    <w:rsid w:val="000F25AE"/>
    <w:rsid w:val="000F272E"/>
    <w:rsid w:val="000F27CE"/>
    <w:rsid w:val="000F2865"/>
    <w:rsid w:val="000F2C9E"/>
    <w:rsid w:val="000F2CB7"/>
    <w:rsid w:val="000F2DBF"/>
    <w:rsid w:val="000F3226"/>
    <w:rsid w:val="000F3A30"/>
    <w:rsid w:val="000F4092"/>
    <w:rsid w:val="000F42F2"/>
    <w:rsid w:val="000F44C1"/>
    <w:rsid w:val="000F4898"/>
    <w:rsid w:val="000F4B8F"/>
    <w:rsid w:val="000F503B"/>
    <w:rsid w:val="000F556B"/>
    <w:rsid w:val="000F58DE"/>
    <w:rsid w:val="000F5998"/>
    <w:rsid w:val="000F5D84"/>
    <w:rsid w:val="000F5E2C"/>
    <w:rsid w:val="000F5EAE"/>
    <w:rsid w:val="000F6262"/>
    <w:rsid w:val="000F630C"/>
    <w:rsid w:val="000F6518"/>
    <w:rsid w:val="000F6709"/>
    <w:rsid w:val="000F6829"/>
    <w:rsid w:val="000F68B2"/>
    <w:rsid w:val="000F69F5"/>
    <w:rsid w:val="000F7028"/>
    <w:rsid w:val="000F722F"/>
    <w:rsid w:val="000F7256"/>
    <w:rsid w:val="000F7AE3"/>
    <w:rsid w:val="000F7BA6"/>
    <w:rsid w:val="000F7D31"/>
    <w:rsid w:val="001000EF"/>
    <w:rsid w:val="001000F8"/>
    <w:rsid w:val="00100215"/>
    <w:rsid w:val="00100439"/>
    <w:rsid w:val="0010084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A62"/>
    <w:rsid w:val="00107D10"/>
    <w:rsid w:val="00107E20"/>
    <w:rsid w:val="0011002F"/>
    <w:rsid w:val="001101B3"/>
    <w:rsid w:val="001104D0"/>
    <w:rsid w:val="001109E3"/>
    <w:rsid w:val="00111584"/>
    <w:rsid w:val="0011191E"/>
    <w:rsid w:val="00111B16"/>
    <w:rsid w:val="00112294"/>
    <w:rsid w:val="001122CB"/>
    <w:rsid w:val="0011230F"/>
    <w:rsid w:val="0011244E"/>
    <w:rsid w:val="00112594"/>
    <w:rsid w:val="00112B0A"/>
    <w:rsid w:val="00112FA8"/>
    <w:rsid w:val="0011352D"/>
    <w:rsid w:val="001139BE"/>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A7B"/>
    <w:rsid w:val="00116B1A"/>
    <w:rsid w:val="00116D98"/>
    <w:rsid w:val="001173E0"/>
    <w:rsid w:val="00117427"/>
    <w:rsid w:val="001178A0"/>
    <w:rsid w:val="001179E1"/>
    <w:rsid w:val="00117C17"/>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3D4D"/>
    <w:rsid w:val="00123FF4"/>
    <w:rsid w:val="001243B3"/>
    <w:rsid w:val="001245BC"/>
    <w:rsid w:val="00124667"/>
    <w:rsid w:val="00124687"/>
    <w:rsid w:val="00124EBB"/>
    <w:rsid w:val="001257C4"/>
    <w:rsid w:val="00125EB0"/>
    <w:rsid w:val="00125F89"/>
    <w:rsid w:val="001261B6"/>
    <w:rsid w:val="0012628C"/>
    <w:rsid w:val="0012628D"/>
    <w:rsid w:val="001263B3"/>
    <w:rsid w:val="00126A73"/>
    <w:rsid w:val="00126BE4"/>
    <w:rsid w:val="00127306"/>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72"/>
    <w:rsid w:val="00136113"/>
    <w:rsid w:val="00136D14"/>
    <w:rsid w:val="00136D3F"/>
    <w:rsid w:val="001371E4"/>
    <w:rsid w:val="00137F6C"/>
    <w:rsid w:val="00140227"/>
    <w:rsid w:val="0014022D"/>
    <w:rsid w:val="00140533"/>
    <w:rsid w:val="001405BB"/>
    <w:rsid w:val="00141338"/>
    <w:rsid w:val="00141A60"/>
    <w:rsid w:val="00141B20"/>
    <w:rsid w:val="00142045"/>
    <w:rsid w:val="00142234"/>
    <w:rsid w:val="00142642"/>
    <w:rsid w:val="00142AFE"/>
    <w:rsid w:val="00142DEB"/>
    <w:rsid w:val="001431D1"/>
    <w:rsid w:val="001437C1"/>
    <w:rsid w:val="00143D54"/>
    <w:rsid w:val="00144011"/>
    <w:rsid w:val="00144138"/>
    <w:rsid w:val="00144225"/>
    <w:rsid w:val="001442A9"/>
    <w:rsid w:val="0014433C"/>
    <w:rsid w:val="00144887"/>
    <w:rsid w:val="001448AF"/>
    <w:rsid w:val="00144D48"/>
    <w:rsid w:val="00144FB5"/>
    <w:rsid w:val="001454DC"/>
    <w:rsid w:val="001455C7"/>
    <w:rsid w:val="00145B88"/>
    <w:rsid w:val="00145BDA"/>
    <w:rsid w:val="00145C17"/>
    <w:rsid w:val="00145C93"/>
    <w:rsid w:val="00145CD3"/>
    <w:rsid w:val="001460E3"/>
    <w:rsid w:val="00146311"/>
    <w:rsid w:val="00147158"/>
    <w:rsid w:val="00147200"/>
    <w:rsid w:val="001472D3"/>
    <w:rsid w:val="00147593"/>
    <w:rsid w:val="00147DB8"/>
    <w:rsid w:val="0015014A"/>
    <w:rsid w:val="0015015D"/>
    <w:rsid w:val="00150240"/>
    <w:rsid w:val="001508F3"/>
    <w:rsid w:val="00150BBD"/>
    <w:rsid w:val="00150E96"/>
    <w:rsid w:val="00150F26"/>
    <w:rsid w:val="00150F39"/>
    <w:rsid w:val="00151232"/>
    <w:rsid w:val="001518AB"/>
    <w:rsid w:val="0015192C"/>
    <w:rsid w:val="00151F1B"/>
    <w:rsid w:val="00152566"/>
    <w:rsid w:val="00152660"/>
    <w:rsid w:val="001528E4"/>
    <w:rsid w:val="00152A89"/>
    <w:rsid w:val="00153054"/>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175"/>
    <w:rsid w:val="0015640C"/>
    <w:rsid w:val="00156673"/>
    <w:rsid w:val="00156AD0"/>
    <w:rsid w:val="00156CDD"/>
    <w:rsid w:val="00156E78"/>
    <w:rsid w:val="00157354"/>
    <w:rsid w:val="00157828"/>
    <w:rsid w:val="00157951"/>
    <w:rsid w:val="001579D8"/>
    <w:rsid w:val="001579FB"/>
    <w:rsid w:val="00157ABC"/>
    <w:rsid w:val="00157B33"/>
    <w:rsid w:val="00157EE5"/>
    <w:rsid w:val="00160304"/>
    <w:rsid w:val="00160531"/>
    <w:rsid w:val="001605A5"/>
    <w:rsid w:val="001605C2"/>
    <w:rsid w:val="00160E43"/>
    <w:rsid w:val="001611F9"/>
    <w:rsid w:val="00161B66"/>
    <w:rsid w:val="00161CFA"/>
    <w:rsid w:val="00161E54"/>
    <w:rsid w:val="00161ED8"/>
    <w:rsid w:val="00162199"/>
    <w:rsid w:val="001629AD"/>
    <w:rsid w:val="00162BD5"/>
    <w:rsid w:val="00162BFA"/>
    <w:rsid w:val="00163251"/>
    <w:rsid w:val="00163784"/>
    <w:rsid w:val="00163A60"/>
    <w:rsid w:val="00163A67"/>
    <w:rsid w:val="00163CC0"/>
    <w:rsid w:val="00163E7A"/>
    <w:rsid w:val="001641EE"/>
    <w:rsid w:val="001642B5"/>
    <w:rsid w:val="00164A90"/>
    <w:rsid w:val="00164D64"/>
    <w:rsid w:val="00165746"/>
    <w:rsid w:val="001658AF"/>
    <w:rsid w:val="001658DF"/>
    <w:rsid w:val="0016599B"/>
    <w:rsid w:val="00165F2A"/>
    <w:rsid w:val="001660DF"/>
    <w:rsid w:val="001663DC"/>
    <w:rsid w:val="0016758D"/>
    <w:rsid w:val="001675A8"/>
    <w:rsid w:val="001677A9"/>
    <w:rsid w:val="00167AA8"/>
    <w:rsid w:val="00167CBA"/>
    <w:rsid w:val="00167F13"/>
    <w:rsid w:val="00170374"/>
    <w:rsid w:val="001703BF"/>
    <w:rsid w:val="001703F1"/>
    <w:rsid w:val="001707E0"/>
    <w:rsid w:val="001707F4"/>
    <w:rsid w:val="00170AC3"/>
    <w:rsid w:val="00170C0C"/>
    <w:rsid w:val="00170C87"/>
    <w:rsid w:val="00171037"/>
    <w:rsid w:val="001716A3"/>
    <w:rsid w:val="001717FB"/>
    <w:rsid w:val="00172309"/>
    <w:rsid w:val="001726DD"/>
    <w:rsid w:val="00172E40"/>
    <w:rsid w:val="00172F6F"/>
    <w:rsid w:val="00172FDA"/>
    <w:rsid w:val="00173488"/>
    <w:rsid w:val="0017368D"/>
    <w:rsid w:val="00173782"/>
    <w:rsid w:val="00173A2F"/>
    <w:rsid w:val="00173B34"/>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851"/>
    <w:rsid w:val="00176951"/>
    <w:rsid w:val="001769E9"/>
    <w:rsid w:val="00176BAA"/>
    <w:rsid w:val="00176C15"/>
    <w:rsid w:val="001773DE"/>
    <w:rsid w:val="0017746B"/>
    <w:rsid w:val="0017750F"/>
    <w:rsid w:val="0017783D"/>
    <w:rsid w:val="00177854"/>
    <w:rsid w:val="00177C88"/>
    <w:rsid w:val="00177F78"/>
    <w:rsid w:val="00177FF5"/>
    <w:rsid w:val="00180123"/>
    <w:rsid w:val="00180512"/>
    <w:rsid w:val="0018059A"/>
    <w:rsid w:val="001806BF"/>
    <w:rsid w:val="0018089B"/>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664"/>
    <w:rsid w:val="00182695"/>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6F1B"/>
    <w:rsid w:val="00186F44"/>
    <w:rsid w:val="0018702D"/>
    <w:rsid w:val="001870B5"/>
    <w:rsid w:val="001870F0"/>
    <w:rsid w:val="00187244"/>
    <w:rsid w:val="001872C4"/>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2E59"/>
    <w:rsid w:val="00193626"/>
    <w:rsid w:val="00193E1C"/>
    <w:rsid w:val="00193FE4"/>
    <w:rsid w:val="0019426A"/>
    <w:rsid w:val="0019426D"/>
    <w:rsid w:val="00194651"/>
    <w:rsid w:val="0019489E"/>
    <w:rsid w:val="00194DBF"/>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549"/>
    <w:rsid w:val="00197741"/>
    <w:rsid w:val="00197E60"/>
    <w:rsid w:val="00197FF6"/>
    <w:rsid w:val="001A015C"/>
    <w:rsid w:val="001A021C"/>
    <w:rsid w:val="001A074F"/>
    <w:rsid w:val="001A0E1B"/>
    <w:rsid w:val="001A124B"/>
    <w:rsid w:val="001A131D"/>
    <w:rsid w:val="001A1904"/>
    <w:rsid w:val="001A1CA1"/>
    <w:rsid w:val="001A1CC0"/>
    <w:rsid w:val="001A29EA"/>
    <w:rsid w:val="001A2BD1"/>
    <w:rsid w:val="001A2D4D"/>
    <w:rsid w:val="001A2D53"/>
    <w:rsid w:val="001A2F59"/>
    <w:rsid w:val="001A30B1"/>
    <w:rsid w:val="001A3209"/>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26D"/>
    <w:rsid w:val="001A6279"/>
    <w:rsid w:val="001A6400"/>
    <w:rsid w:val="001A64E4"/>
    <w:rsid w:val="001A668B"/>
    <w:rsid w:val="001A693D"/>
    <w:rsid w:val="001A6C9A"/>
    <w:rsid w:val="001A6D64"/>
    <w:rsid w:val="001A732C"/>
    <w:rsid w:val="001A75AB"/>
    <w:rsid w:val="001A768E"/>
    <w:rsid w:val="001A7870"/>
    <w:rsid w:val="001B0291"/>
    <w:rsid w:val="001B0496"/>
    <w:rsid w:val="001B05A2"/>
    <w:rsid w:val="001B0611"/>
    <w:rsid w:val="001B0B24"/>
    <w:rsid w:val="001B13F3"/>
    <w:rsid w:val="001B14B5"/>
    <w:rsid w:val="001B1724"/>
    <w:rsid w:val="001B1DD4"/>
    <w:rsid w:val="001B228B"/>
    <w:rsid w:val="001B23FA"/>
    <w:rsid w:val="001B24BA"/>
    <w:rsid w:val="001B2695"/>
    <w:rsid w:val="001B2825"/>
    <w:rsid w:val="001B2B64"/>
    <w:rsid w:val="001B2C18"/>
    <w:rsid w:val="001B2EE1"/>
    <w:rsid w:val="001B350F"/>
    <w:rsid w:val="001B372F"/>
    <w:rsid w:val="001B3748"/>
    <w:rsid w:val="001B3CA3"/>
    <w:rsid w:val="001B3E0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38D"/>
    <w:rsid w:val="001B7453"/>
    <w:rsid w:val="001B7A14"/>
    <w:rsid w:val="001C092B"/>
    <w:rsid w:val="001C0ADB"/>
    <w:rsid w:val="001C0AF0"/>
    <w:rsid w:val="001C0D28"/>
    <w:rsid w:val="001C0D52"/>
    <w:rsid w:val="001C1704"/>
    <w:rsid w:val="001C189C"/>
    <w:rsid w:val="001C1C9F"/>
    <w:rsid w:val="001C2165"/>
    <w:rsid w:val="001C238F"/>
    <w:rsid w:val="001C26AE"/>
    <w:rsid w:val="001C2EE8"/>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67C3"/>
    <w:rsid w:val="001C7191"/>
    <w:rsid w:val="001C7473"/>
    <w:rsid w:val="001C77AA"/>
    <w:rsid w:val="001C78AE"/>
    <w:rsid w:val="001C7CA8"/>
    <w:rsid w:val="001D0718"/>
    <w:rsid w:val="001D081D"/>
    <w:rsid w:val="001D0891"/>
    <w:rsid w:val="001D0AE9"/>
    <w:rsid w:val="001D0B76"/>
    <w:rsid w:val="001D0CE3"/>
    <w:rsid w:val="001D0EFC"/>
    <w:rsid w:val="001D1221"/>
    <w:rsid w:val="001D12F3"/>
    <w:rsid w:val="001D1326"/>
    <w:rsid w:val="001D15AA"/>
    <w:rsid w:val="001D1709"/>
    <w:rsid w:val="001D2C23"/>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C24"/>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178"/>
    <w:rsid w:val="001E170F"/>
    <w:rsid w:val="001E18D7"/>
    <w:rsid w:val="001E1C45"/>
    <w:rsid w:val="001E1C9A"/>
    <w:rsid w:val="001E1CFF"/>
    <w:rsid w:val="001E1E58"/>
    <w:rsid w:val="001E1F33"/>
    <w:rsid w:val="001E26CA"/>
    <w:rsid w:val="001E2A23"/>
    <w:rsid w:val="001E2C68"/>
    <w:rsid w:val="001E2FCF"/>
    <w:rsid w:val="001E3AB9"/>
    <w:rsid w:val="001E3AC1"/>
    <w:rsid w:val="001E3C1D"/>
    <w:rsid w:val="001E3C78"/>
    <w:rsid w:val="001E3D8C"/>
    <w:rsid w:val="001E41DF"/>
    <w:rsid w:val="001E4626"/>
    <w:rsid w:val="001E4863"/>
    <w:rsid w:val="001E4AE3"/>
    <w:rsid w:val="001E4C51"/>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54"/>
    <w:rsid w:val="001F0F71"/>
    <w:rsid w:val="001F0FE7"/>
    <w:rsid w:val="001F127D"/>
    <w:rsid w:val="001F1368"/>
    <w:rsid w:val="001F15B2"/>
    <w:rsid w:val="001F1A52"/>
    <w:rsid w:val="001F2468"/>
    <w:rsid w:val="001F283B"/>
    <w:rsid w:val="001F2883"/>
    <w:rsid w:val="001F2A78"/>
    <w:rsid w:val="001F2AF2"/>
    <w:rsid w:val="001F2E6A"/>
    <w:rsid w:val="001F3086"/>
    <w:rsid w:val="001F315D"/>
    <w:rsid w:val="001F344F"/>
    <w:rsid w:val="001F352C"/>
    <w:rsid w:val="001F36C6"/>
    <w:rsid w:val="001F3A18"/>
    <w:rsid w:val="001F3AB8"/>
    <w:rsid w:val="001F3B1A"/>
    <w:rsid w:val="001F462B"/>
    <w:rsid w:val="001F4A0E"/>
    <w:rsid w:val="001F4E39"/>
    <w:rsid w:val="001F4FC1"/>
    <w:rsid w:val="001F4FEE"/>
    <w:rsid w:val="001F537C"/>
    <w:rsid w:val="001F53E2"/>
    <w:rsid w:val="001F5668"/>
    <w:rsid w:val="001F5867"/>
    <w:rsid w:val="001F58CD"/>
    <w:rsid w:val="001F5B64"/>
    <w:rsid w:val="001F5D62"/>
    <w:rsid w:val="001F5DE9"/>
    <w:rsid w:val="001F6649"/>
    <w:rsid w:val="001F73BB"/>
    <w:rsid w:val="001F74E5"/>
    <w:rsid w:val="001F7C07"/>
    <w:rsid w:val="001F7CAF"/>
    <w:rsid w:val="001F7D1A"/>
    <w:rsid w:val="00200A31"/>
    <w:rsid w:val="00200D2D"/>
    <w:rsid w:val="002013E9"/>
    <w:rsid w:val="00201EA5"/>
    <w:rsid w:val="00201FBF"/>
    <w:rsid w:val="002030C5"/>
    <w:rsid w:val="002031AE"/>
    <w:rsid w:val="00203302"/>
    <w:rsid w:val="00203431"/>
    <w:rsid w:val="002035A1"/>
    <w:rsid w:val="00203798"/>
    <w:rsid w:val="0020383C"/>
    <w:rsid w:val="0020394F"/>
    <w:rsid w:val="00203ABA"/>
    <w:rsid w:val="00203BCA"/>
    <w:rsid w:val="00203DF2"/>
    <w:rsid w:val="00203E4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423"/>
    <w:rsid w:val="00207B9F"/>
    <w:rsid w:val="00207CCC"/>
    <w:rsid w:val="00207D71"/>
    <w:rsid w:val="00207D7E"/>
    <w:rsid w:val="00210029"/>
    <w:rsid w:val="002107E9"/>
    <w:rsid w:val="00210968"/>
    <w:rsid w:val="00210B7A"/>
    <w:rsid w:val="00210D57"/>
    <w:rsid w:val="00210EA0"/>
    <w:rsid w:val="00210F73"/>
    <w:rsid w:val="0021127A"/>
    <w:rsid w:val="0021159F"/>
    <w:rsid w:val="00211BAD"/>
    <w:rsid w:val="00212103"/>
    <w:rsid w:val="0021259C"/>
    <w:rsid w:val="002134F1"/>
    <w:rsid w:val="002139F8"/>
    <w:rsid w:val="00213A13"/>
    <w:rsid w:val="00213C17"/>
    <w:rsid w:val="00213C9C"/>
    <w:rsid w:val="00213CA1"/>
    <w:rsid w:val="002143C6"/>
    <w:rsid w:val="0021457F"/>
    <w:rsid w:val="002146CF"/>
    <w:rsid w:val="002147AB"/>
    <w:rsid w:val="00214CC6"/>
    <w:rsid w:val="00214D78"/>
    <w:rsid w:val="00214D9E"/>
    <w:rsid w:val="00215367"/>
    <w:rsid w:val="00215685"/>
    <w:rsid w:val="002158AD"/>
    <w:rsid w:val="00215C72"/>
    <w:rsid w:val="00215D94"/>
    <w:rsid w:val="00215E36"/>
    <w:rsid w:val="00215F9B"/>
    <w:rsid w:val="00215FD1"/>
    <w:rsid w:val="002161D2"/>
    <w:rsid w:val="002161DB"/>
    <w:rsid w:val="0021624B"/>
    <w:rsid w:val="00216468"/>
    <w:rsid w:val="00216720"/>
    <w:rsid w:val="00216B29"/>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1AD7"/>
    <w:rsid w:val="00221EB6"/>
    <w:rsid w:val="00222071"/>
    <w:rsid w:val="0022207A"/>
    <w:rsid w:val="00222239"/>
    <w:rsid w:val="0022250C"/>
    <w:rsid w:val="0022269D"/>
    <w:rsid w:val="00222A43"/>
    <w:rsid w:val="00223199"/>
    <w:rsid w:val="0022359F"/>
    <w:rsid w:val="002239E3"/>
    <w:rsid w:val="00223AEB"/>
    <w:rsid w:val="00223B0B"/>
    <w:rsid w:val="00223BD9"/>
    <w:rsid w:val="00223BEE"/>
    <w:rsid w:val="00223F86"/>
    <w:rsid w:val="0022405A"/>
    <w:rsid w:val="00224326"/>
    <w:rsid w:val="002243D3"/>
    <w:rsid w:val="00224484"/>
    <w:rsid w:val="00224690"/>
    <w:rsid w:val="00224956"/>
    <w:rsid w:val="00224A58"/>
    <w:rsid w:val="00224C4A"/>
    <w:rsid w:val="00225B26"/>
    <w:rsid w:val="00226104"/>
    <w:rsid w:val="00226288"/>
    <w:rsid w:val="0022641D"/>
    <w:rsid w:val="0022642D"/>
    <w:rsid w:val="002266FA"/>
    <w:rsid w:val="00226B2F"/>
    <w:rsid w:val="00226BBD"/>
    <w:rsid w:val="00226EF9"/>
    <w:rsid w:val="00227611"/>
    <w:rsid w:val="00227738"/>
    <w:rsid w:val="002278FE"/>
    <w:rsid w:val="00227AB7"/>
    <w:rsid w:val="00227F58"/>
    <w:rsid w:val="002304A7"/>
    <w:rsid w:val="002306A3"/>
    <w:rsid w:val="00230994"/>
    <w:rsid w:val="00230D32"/>
    <w:rsid w:val="0023102E"/>
    <w:rsid w:val="002315E4"/>
    <w:rsid w:val="00231621"/>
    <w:rsid w:val="00231742"/>
    <w:rsid w:val="00231A4B"/>
    <w:rsid w:val="00231D23"/>
    <w:rsid w:val="002326DB"/>
    <w:rsid w:val="00232B83"/>
    <w:rsid w:val="00232BAC"/>
    <w:rsid w:val="00233066"/>
    <w:rsid w:val="00233215"/>
    <w:rsid w:val="00233A65"/>
    <w:rsid w:val="0023475A"/>
    <w:rsid w:val="00234901"/>
    <w:rsid w:val="00234907"/>
    <w:rsid w:val="00234939"/>
    <w:rsid w:val="00234B58"/>
    <w:rsid w:val="00234F32"/>
    <w:rsid w:val="0023530C"/>
    <w:rsid w:val="002356A3"/>
    <w:rsid w:val="002359B9"/>
    <w:rsid w:val="00235E22"/>
    <w:rsid w:val="00235E3D"/>
    <w:rsid w:val="00235FA6"/>
    <w:rsid w:val="002360D8"/>
    <w:rsid w:val="00236181"/>
    <w:rsid w:val="00236252"/>
    <w:rsid w:val="00236361"/>
    <w:rsid w:val="00236C5F"/>
    <w:rsid w:val="00236F51"/>
    <w:rsid w:val="00237147"/>
    <w:rsid w:val="002373FB"/>
    <w:rsid w:val="0023756E"/>
    <w:rsid w:val="00237827"/>
    <w:rsid w:val="0023786F"/>
    <w:rsid w:val="002378F0"/>
    <w:rsid w:val="00237A9E"/>
    <w:rsid w:val="00237DF5"/>
    <w:rsid w:val="00237E40"/>
    <w:rsid w:val="00240416"/>
    <w:rsid w:val="002409A7"/>
    <w:rsid w:val="002409AC"/>
    <w:rsid w:val="00240A40"/>
    <w:rsid w:val="00240AF0"/>
    <w:rsid w:val="00240B29"/>
    <w:rsid w:val="00240D1D"/>
    <w:rsid w:val="00240D32"/>
    <w:rsid w:val="00241463"/>
    <w:rsid w:val="002414C6"/>
    <w:rsid w:val="00241500"/>
    <w:rsid w:val="0024176A"/>
    <w:rsid w:val="00241AE7"/>
    <w:rsid w:val="00241DDC"/>
    <w:rsid w:val="00241EB4"/>
    <w:rsid w:val="00242627"/>
    <w:rsid w:val="0024266E"/>
    <w:rsid w:val="00242881"/>
    <w:rsid w:val="002428CE"/>
    <w:rsid w:val="00242991"/>
    <w:rsid w:val="00242D2A"/>
    <w:rsid w:val="00243387"/>
    <w:rsid w:val="00243A1F"/>
    <w:rsid w:val="00243C91"/>
    <w:rsid w:val="00243DE6"/>
    <w:rsid w:val="00243EB0"/>
    <w:rsid w:val="00244202"/>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8F4"/>
    <w:rsid w:val="00250A5E"/>
    <w:rsid w:val="00251016"/>
    <w:rsid w:val="00251127"/>
    <w:rsid w:val="0025113A"/>
    <w:rsid w:val="0025136C"/>
    <w:rsid w:val="002515C4"/>
    <w:rsid w:val="0025161E"/>
    <w:rsid w:val="00251B97"/>
    <w:rsid w:val="00251E30"/>
    <w:rsid w:val="00251F5C"/>
    <w:rsid w:val="002520DC"/>
    <w:rsid w:val="0025223A"/>
    <w:rsid w:val="00252420"/>
    <w:rsid w:val="002526C4"/>
    <w:rsid w:val="00252C4F"/>
    <w:rsid w:val="00252CF7"/>
    <w:rsid w:val="002530DF"/>
    <w:rsid w:val="00253279"/>
    <w:rsid w:val="00253C88"/>
    <w:rsid w:val="00254152"/>
    <w:rsid w:val="002544A2"/>
    <w:rsid w:val="00254644"/>
    <w:rsid w:val="002546D0"/>
    <w:rsid w:val="002547BA"/>
    <w:rsid w:val="002549B3"/>
    <w:rsid w:val="00254CE5"/>
    <w:rsid w:val="00254D91"/>
    <w:rsid w:val="00254DAE"/>
    <w:rsid w:val="00254F3E"/>
    <w:rsid w:val="00254F82"/>
    <w:rsid w:val="00255421"/>
    <w:rsid w:val="00255C5D"/>
    <w:rsid w:val="00255EEF"/>
    <w:rsid w:val="00256091"/>
    <w:rsid w:val="0025630C"/>
    <w:rsid w:val="00256609"/>
    <w:rsid w:val="00256619"/>
    <w:rsid w:val="0025667F"/>
    <w:rsid w:val="00256F30"/>
    <w:rsid w:val="00257191"/>
    <w:rsid w:val="0025755B"/>
    <w:rsid w:val="00257637"/>
    <w:rsid w:val="002576BA"/>
    <w:rsid w:val="00257AC9"/>
    <w:rsid w:val="00260690"/>
    <w:rsid w:val="002606D8"/>
    <w:rsid w:val="002609A0"/>
    <w:rsid w:val="00261296"/>
    <w:rsid w:val="002617C4"/>
    <w:rsid w:val="00261ACF"/>
    <w:rsid w:val="00261F6C"/>
    <w:rsid w:val="002620C1"/>
    <w:rsid w:val="002622CC"/>
    <w:rsid w:val="002624B6"/>
    <w:rsid w:val="002626E2"/>
    <w:rsid w:val="00262770"/>
    <w:rsid w:val="00262862"/>
    <w:rsid w:val="0026297B"/>
    <w:rsid w:val="00263022"/>
    <w:rsid w:val="002634F3"/>
    <w:rsid w:val="00263913"/>
    <w:rsid w:val="00263A17"/>
    <w:rsid w:val="00263B14"/>
    <w:rsid w:val="00263C2B"/>
    <w:rsid w:val="00264235"/>
    <w:rsid w:val="00264334"/>
    <w:rsid w:val="0026456F"/>
    <w:rsid w:val="00264BAF"/>
    <w:rsid w:val="00264E37"/>
    <w:rsid w:val="00265228"/>
    <w:rsid w:val="0026556B"/>
    <w:rsid w:val="002659C1"/>
    <w:rsid w:val="00265C1A"/>
    <w:rsid w:val="00265C24"/>
    <w:rsid w:val="00265CCD"/>
    <w:rsid w:val="0026617B"/>
    <w:rsid w:val="0026620A"/>
    <w:rsid w:val="00266274"/>
    <w:rsid w:val="00266593"/>
    <w:rsid w:val="00266821"/>
    <w:rsid w:val="00266ABB"/>
    <w:rsid w:val="00266AD1"/>
    <w:rsid w:val="00266B7A"/>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2C88"/>
    <w:rsid w:val="00273309"/>
    <w:rsid w:val="00273428"/>
    <w:rsid w:val="0027366B"/>
    <w:rsid w:val="00273741"/>
    <w:rsid w:val="00273AC8"/>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C06"/>
    <w:rsid w:val="00276D61"/>
    <w:rsid w:val="00277087"/>
    <w:rsid w:val="002772E5"/>
    <w:rsid w:val="002773C3"/>
    <w:rsid w:val="002774D7"/>
    <w:rsid w:val="00277675"/>
    <w:rsid w:val="00277890"/>
    <w:rsid w:val="002779D8"/>
    <w:rsid w:val="00277B15"/>
    <w:rsid w:val="00277E4E"/>
    <w:rsid w:val="00277F9A"/>
    <w:rsid w:val="0027A93C"/>
    <w:rsid w:val="002801AD"/>
    <w:rsid w:val="002801D0"/>
    <w:rsid w:val="0028054E"/>
    <w:rsid w:val="00280684"/>
    <w:rsid w:val="00280BF1"/>
    <w:rsid w:val="00280D6C"/>
    <w:rsid w:val="00281314"/>
    <w:rsid w:val="00281366"/>
    <w:rsid w:val="002817A8"/>
    <w:rsid w:val="00281A0E"/>
    <w:rsid w:val="00281B7D"/>
    <w:rsid w:val="00281CD5"/>
    <w:rsid w:val="00282040"/>
    <w:rsid w:val="00282475"/>
    <w:rsid w:val="0028298F"/>
    <w:rsid w:val="002831CA"/>
    <w:rsid w:val="00283EA1"/>
    <w:rsid w:val="00283F92"/>
    <w:rsid w:val="002841B4"/>
    <w:rsid w:val="00284CD3"/>
    <w:rsid w:val="00284CD6"/>
    <w:rsid w:val="00284DE1"/>
    <w:rsid w:val="002850BD"/>
    <w:rsid w:val="002854A9"/>
    <w:rsid w:val="002857E2"/>
    <w:rsid w:val="00285AA9"/>
    <w:rsid w:val="00285C5D"/>
    <w:rsid w:val="00286113"/>
    <w:rsid w:val="002862A3"/>
    <w:rsid w:val="00286381"/>
    <w:rsid w:val="002864AD"/>
    <w:rsid w:val="00286998"/>
    <w:rsid w:val="00286CEC"/>
    <w:rsid w:val="002872E1"/>
    <w:rsid w:val="0028731F"/>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2C5D"/>
    <w:rsid w:val="00293C50"/>
    <w:rsid w:val="00294317"/>
    <w:rsid w:val="002947B1"/>
    <w:rsid w:val="00294B51"/>
    <w:rsid w:val="00294DAC"/>
    <w:rsid w:val="00294E4E"/>
    <w:rsid w:val="00294EF8"/>
    <w:rsid w:val="002951E4"/>
    <w:rsid w:val="00295874"/>
    <w:rsid w:val="00295BF3"/>
    <w:rsid w:val="00295E06"/>
    <w:rsid w:val="0029601E"/>
    <w:rsid w:val="002961BE"/>
    <w:rsid w:val="00296AB7"/>
    <w:rsid w:val="00296ABC"/>
    <w:rsid w:val="00296C01"/>
    <w:rsid w:val="00297049"/>
    <w:rsid w:val="00297496"/>
    <w:rsid w:val="00297579"/>
    <w:rsid w:val="002975EB"/>
    <w:rsid w:val="00297622"/>
    <w:rsid w:val="002976D0"/>
    <w:rsid w:val="002978F2"/>
    <w:rsid w:val="00297C13"/>
    <w:rsid w:val="00297CA6"/>
    <w:rsid w:val="002A0016"/>
    <w:rsid w:val="002A02A0"/>
    <w:rsid w:val="002A02EF"/>
    <w:rsid w:val="002A0C5A"/>
    <w:rsid w:val="002A0F14"/>
    <w:rsid w:val="002A0FB7"/>
    <w:rsid w:val="002A0FEA"/>
    <w:rsid w:val="002A111A"/>
    <w:rsid w:val="002A12C5"/>
    <w:rsid w:val="002A1574"/>
    <w:rsid w:val="002A1627"/>
    <w:rsid w:val="002A174F"/>
    <w:rsid w:val="002A1830"/>
    <w:rsid w:val="002A1BDF"/>
    <w:rsid w:val="002A236A"/>
    <w:rsid w:val="002A25DD"/>
    <w:rsid w:val="002A2845"/>
    <w:rsid w:val="002A28A6"/>
    <w:rsid w:val="002A2A94"/>
    <w:rsid w:val="002A2CEE"/>
    <w:rsid w:val="002A2E59"/>
    <w:rsid w:val="002A30D2"/>
    <w:rsid w:val="002A353E"/>
    <w:rsid w:val="002A3868"/>
    <w:rsid w:val="002A3892"/>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0D"/>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75B"/>
    <w:rsid w:val="002B085D"/>
    <w:rsid w:val="002B0BCB"/>
    <w:rsid w:val="002B0EE3"/>
    <w:rsid w:val="002B1082"/>
    <w:rsid w:val="002B1402"/>
    <w:rsid w:val="002B16EC"/>
    <w:rsid w:val="002B17C9"/>
    <w:rsid w:val="002B1A2E"/>
    <w:rsid w:val="002B1B7B"/>
    <w:rsid w:val="002B1B8A"/>
    <w:rsid w:val="002B1E8C"/>
    <w:rsid w:val="002B23F8"/>
    <w:rsid w:val="002B253A"/>
    <w:rsid w:val="002B2633"/>
    <w:rsid w:val="002B2811"/>
    <w:rsid w:val="002B2AAC"/>
    <w:rsid w:val="002B2C7A"/>
    <w:rsid w:val="002B2CA2"/>
    <w:rsid w:val="002B2E5D"/>
    <w:rsid w:val="002B327F"/>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16A"/>
    <w:rsid w:val="002B6308"/>
    <w:rsid w:val="002B65F5"/>
    <w:rsid w:val="002B6CBC"/>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1C75"/>
    <w:rsid w:val="002C2021"/>
    <w:rsid w:val="002C2440"/>
    <w:rsid w:val="002C24A0"/>
    <w:rsid w:val="002C2734"/>
    <w:rsid w:val="002C2916"/>
    <w:rsid w:val="002C2962"/>
    <w:rsid w:val="002C29DC"/>
    <w:rsid w:val="002C2B8A"/>
    <w:rsid w:val="002C2D89"/>
    <w:rsid w:val="002C2EC5"/>
    <w:rsid w:val="002C308C"/>
    <w:rsid w:val="002C317A"/>
    <w:rsid w:val="002C33CA"/>
    <w:rsid w:val="002C3441"/>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3E7"/>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65D"/>
    <w:rsid w:val="002C7E5B"/>
    <w:rsid w:val="002D0149"/>
    <w:rsid w:val="002D0372"/>
    <w:rsid w:val="002D03AF"/>
    <w:rsid w:val="002D04C2"/>
    <w:rsid w:val="002D078A"/>
    <w:rsid w:val="002D0853"/>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43C"/>
    <w:rsid w:val="002D255D"/>
    <w:rsid w:val="002D2708"/>
    <w:rsid w:val="002D2F79"/>
    <w:rsid w:val="002D2F80"/>
    <w:rsid w:val="002D2FC9"/>
    <w:rsid w:val="002D34BF"/>
    <w:rsid w:val="002D36FF"/>
    <w:rsid w:val="002D3A4B"/>
    <w:rsid w:val="002D3DE5"/>
    <w:rsid w:val="002D3EF6"/>
    <w:rsid w:val="002D3FA9"/>
    <w:rsid w:val="002D4506"/>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CC6"/>
    <w:rsid w:val="002E2D82"/>
    <w:rsid w:val="002E3676"/>
    <w:rsid w:val="002E393A"/>
    <w:rsid w:val="002E3A25"/>
    <w:rsid w:val="002E3E25"/>
    <w:rsid w:val="002E3EA3"/>
    <w:rsid w:val="002E3F6C"/>
    <w:rsid w:val="002E42C6"/>
    <w:rsid w:val="002E42E6"/>
    <w:rsid w:val="002E461A"/>
    <w:rsid w:val="002E4897"/>
    <w:rsid w:val="002E4CC2"/>
    <w:rsid w:val="002E4E6B"/>
    <w:rsid w:val="002E526E"/>
    <w:rsid w:val="002E53B1"/>
    <w:rsid w:val="002E5C2E"/>
    <w:rsid w:val="002E5E35"/>
    <w:rsid w:val="002E5E62"/>
    <w:rsid w:val="002E61D2"/>
    <w:rsid w:val="002E624D"/>
    <w:rsid w:val="002E67C5"/>
    <w:rsid w:val="002E686C"/>
    <w:rsid w:val="002E6CAE"/>
    <w:rsid w:val="002E6DA4"/>
    <w:rsid w:val="002E6F8C"/>
    <w:rsid w:val="002E711C"/>
    <w:rsid w:val="002E725E"/>
    <w:rsid w:val="002E7297"/>
    <w:rsid w:val="002E737A"/>
    <w:rsid w:val="002E7624"/>
    <w:rsid w:val="002E776A"/>
    <w:rsid w:val="002E78D0"/>
    <w:rsid w:val="002E7B38"/>
    <w:rsid w:val="002E7CCA"/>
    <w:rsid w:val="002F0ADF"/>
    <w:rsid w:val="002F0F49"/>
    <w:rsid w:val="002F108E"/>
    <w:rsid w:val="002F10E5"/>
    <w:rsid w:val="002F14AE"/>
    <w:rsid w:val="002F18EA"/>
    <w:rsid w:val="002F1A35"/>
    <w:rsid w:val="002F1AC4"/>
    <w:rsid w:val="002F1BED"/>
    <w:rsid w:val="002F20A9"/>
    <w:rsid w:val="002F22F4"/>
    <w:rsid w:val="002F24DA"/>
    <w:rsid w:val="002F2AEE"/>
    <w:rsid w:val="002F2B2D"/>
    <w:rsid w:val="002F2C19"/>
    <w:rsid w:val="002F2D22"/>
    <w:rsid w:val="002F2F20"/>
    <w:rsid w:val="002F30AD"/>
    <w:rsid w:val="002F3120"/>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9EA"/>
    <w:rsid w:val="002F7F8B"/>
    <w:rsid w:val="002F7FA8"/>
    <w:rsid w:val="003006C3"/>
    <w:rsid w:val="00301018"/>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681"/>
    <w:rsid w:val="00305D6C"/>
    <w:rsid w:val="00306724"/>
    <w:rsid w:val="00306B35"/>
    <w:rsid w:val="00306B37"/>
    <w:rsid w:val="00306BFF"/>
    <w:rsid w:val="00306C77"/>
    <w:rsid w:val="00306D6C"/>
    <w:rsid w:val="00306E88"/>
    <w:rsid w:val="00307124"/>
    <w:rsid w:val="00307266"/>
    <w:rsid w:val="00307A1E"/>
    <w:rsid w:val="00307B60"/>
    <w:rsid w:val="00307C33"/>
    <w:rsid w:val="00307F11"/>
    <w:rsid w:val="00310069"/>
    <w:rsid w:val="00310493"/>
    <w:rsid w:val="00310562"/>
    <w:rsid w:val="003105B4"/>
    <w:rsid w:val="00310720"/>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7EC"/>
    <w:rsid w:val="00315E9D"/>
    <w:rsid w:val="00316028"/>
    <w:rsid w:val="00316033"/>
    <w:rsid w:val="003160A7"/>
    <w:rsid w:val="00316318"/>
    <w:rsid w:val="00316833"/>
    <w:rsid w:val="003169EF"/>
    <w:rsid w:val="00316A5B"/>
    <w:rsid w:val="0031731A"/>
    <w:rsid w:val="00317567"/>
    <w:rsid w:val="00317592"/>
    <w:rsid w:val="0031777B"/>
    <w:rsid w:val="003177AF"/>
    <w:rsid w:val="00317C3B"/>
    <w:rsid w:val="00317D31"/>
    <w:rsid w:val="0032039C"/>
    <w:rsid w:val="003209C2"/>
    <w:rsid w:val="00320B9F"/>
    <w:rsid w:val="00320D20"/>
    <w:rsid w:val="00320F59"/>
    <w:rsid w:val="00321300"/>
    <w:rsid w:val="003214AE"/>
    <w:rsid w:val="003215FE"/>
    <w:rsid w:val="003216EB"/>
    <w:rsid w:val="0032182E"/>
    <w:rsid w:val="0032185D"/>
    <w:rsid w:val="0032195A"/>
    <w:rsid w:val="00321AAF"/>
    <w:rsid w:val="00321E4D"/>
    <w:rsid w:val="00321EBD"/>
    <w:rsid w:val="003221D3"/>
    <w:rsid w:val="0032261E"/>
    <w:rsid w:val="00322B53"/>
    <w:rsid w:val="00322F52"/>
    <w:rsid w:val="00323058"/>
    <w:rsid w:val="00323157"/>
    <w:rsid w:val="00323213"/>
    <w:rsid w:val="0032397B"/>
    <w:rsid w:val="00324279"/>
    <w:rsid w:val="00324594"/>
    <w:rsid w:val="00324A20"/>
    <w:rsid w:val="00324B5E"/>
    <w:rsid w:val="0032505C"/>
    <w:rsid w:val="0032571E"/>
    <w:rsid w:val="003257F5"/>
    <w:rsid w:val="0032589D"/>
    <w:rsid w:val="00325FE0"/>
    <w:rsid w:val="00326208"/>
    <w:rsid w:val="003262E7"/>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C70"/>
    <w:rsid w:val="00331D1E"/>
    <w:rsid w:val="003323C0"/>
    <w:rsid w:val="0033251A"/>
    <w:rsid w:val="003325BA"/>
    <w:rsid w:val="00332A6B"/>
    <w:rsid w:val="00332F4D"/>
    <w:rsid w:val="0033374D"/>
    <w:rsid w:val="00333D5A"/>
    <w:rsid w:val="00333F0C"/>
    <w:rsid w:val="003344AE"/>
    <w:rsid w:val="003345F1"/>
    <w:rsid w:val="0033476D"/>
    <w:rsid w:val="00334770"/>
    <w:rsid w:val="003348FC"/>
    <w:rsid w:val="00334D33"/>
    <w:rsid w:val="003350DF"/>
    <w:rsid w:val="003358B5"/>
    <w:rsid w:val="00335C4D"/>
    <w:rsid w:val="00335E40"/>
    <w:rsid w:val="0033610E"/>
    <w:rsid w:val="00336237"/>
    <w:rsid w:val="00336307"/>
    <w:rsid w:val="00336490"/>
    <w:rsid w:val="003365EF"/>
    <w:rsid w:val="0033663C"/>
    <w:rsid w:val="003367A5"/>
    <w:rsid w:val="00336C0D"/>
    <w:rsid w:val="00336F8B"/>
    <w:rsid w:val="00337197"/>
    <w:rsid w:val="0033721C"/>
    <w:rsid w:val="00337506"/>
    <w:rsid w:val="00337824"/>
    <w:rsid w:val="003378BF"/>
    <w:rsid w:val="00337A11"/>
    <w:rsid w:val="00337BE8"/>
    <w:rsid w:val="00337D1E"/>
    <w:rsid w:val="00337E15"/>
    <w:rsid w:val="00337EFB"/>
    <w:rsid w:val="003403DC"/>
    <w:rsid w:val="003409BE"/>
    <w:rsid w:val="00340C3A"/>
    <w:rsid w:val="00340DA7"/>
    <w:rsid w:val="0034145C"/>
    <w:rsid w:val="003417CD"/>
    <w:rsid w:val="0034180C"/>
    <w:rsid w:val="00341986"/>
    <w:rsid w:val="00341A43"/>
    <w:rsid w:val="00341B17"/>
    <w:rsid w:val="00341E0B"/>
    <w:rsid w:val="00342563"/>
    <w:rsid w:val="0034278A"/>
    <w:rsid w:val="00342812"/>
    <w:rsid w:val="0034283C"/>
    <w:rsid w:val="00342B56"/>
    <w:rsid w:val="00342E1A"/>
    <w:rsid w:val="00342EE9"/>
    <w:rsid w:val="00343009"/>
    <w:rsid w:val="003430EB"/>
    <w:rsid w:val="003432C7"/>
    <w:rsid w:val="0034354F"/>
    <w:rsid w:val="00343617"/>
    <w:rsid w:val="00343715"/>
    <w:rsid w:val="00343B6D"/>
    <w:rsid w:val="00343C86"/>
    <w:rsid w:val="003442DB"/>
    <w:rsid w:val="003444D8"/>
    <w:rsid w:val="00344771"/>
    <w:rsid w:val="00344A05"/>
    <w:rsid w:val="00344C80"/>
    <w:rsid w:val="00344CC6"/>
    <w:rsid w:val="00344DAE"/>
    <w:rsid w:val="003450E7"/>
    <w:rsid w:val="00345BBE"/>
    <w:rsid w:val="00345D81"/>
    <w:rsid w:val="00345FDC"/>
    <w:rsid w:val="003461CD"/>
    <w:rsid w:val="0034620C"/>
    <w:rsid w:val="00346314"/>
    <w:rsid w:val="0034694E"/>
    <w:rsid w:val="00346E38"/>
    <w:rsid w:val="00346F62"/>
    <w:rsid w:val="003470F0"/>
    <w:rsid w:val="003478E5"/>
    <w:rsid w:val="00347E50"/>
    <w:rsid w:val="003502ED"/>
    <w:rsid w:val="00350453"/>
    <w:rsid w:val="00350678"/>
    <w:rsid w:val="003508E5"/>
    <w:rsid w:val="00350940"/>
    <w:rsid w:val="003509EC"/>
    <w:rsid w:val="00350E9B"/>
    <w:rsid w:val="00351655"/>
    <w:rsid w:val="00351CFA"/>
    <w:rsid w:val="003521D5"/>
    <w:rsid w:val="00352264"/>
    <w:rsid w:val="003523B4"/>
    <w:rsid w:val="003523FB"/>
    <w:rsid w:val="003529FA"/>
    <w:rsid w:val="00352E63"/>
    <w:rsid w:val="003530D8"/>
    <w:rsid w:val="003531CC"/>
    <w:rsid w:val="00353383"/>
    <w:rsid w:val="0035377E"/>
    <w:rsid w:val="003538BD"/>
    <w:rsid w:val="0035414F"/>
    <w:rsid w:val="003542CA"/>
    <w:rsid w:val="003543CB"/>
    <w:rsid w:val="003546F3"/>
    <w:rsid w:val="00354976"/>
    <w:rsid w:val="00355145"/>
    <w:rsid w:val="00355614"/>
    <w:rsid w:val="003557A7"/>
    <w:rsid w:val="0035590F"/>
    <w:rsid w:val="00355A1D"/>
    <w:rsid w:val="00355FE0"/>
    <w:rsid w:val="003563BD"/>
    <w:rsid w:val="0035661D"/>
    <w:rsid w:val="00356DBF"/>
    <w:rsid w:val="00356DE3"/>
    <w:rsid w:val="00356F5E"/>
    <w:rsid w:val="0035734B"/>
    <w:rsid w:val="0035744F"/>
    <w:rsid w:val="0035746B"/>
    <w:rsid w:val="00357778"/>
    <w:rsid w:val="00357ADA"/>
    <w:rsid w:val="00357CD8"/>
    <w:rsid w:val="00357F50"/>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B61"/>
    <w:rsid w:val="00362BC1"/>
    <w:rsid w:val="00362E05"/>
    <w:rsid w:val="00362E80"/>
    <w:rsid w:val="00363100"/>
    <w:rsid w:val="00363918"/>
    <w:rsid w:val="00363BE4"/>
    <w:rsid w:val="00363E5B"/>
    <w:rsid w:val="00363EFD"/>
    <w:rsid w:val="00364157"/>
    <w:rsid w:val="003643B6"/>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673"/>
    <w:rsid w:val="00367879"/>
    <w:rsid w:val="00367B0D"/>
    <w:rsid w:val="003700EB"/>
    <w:rsid w:val="00370138"/>
    <w:rsid w:val="0037065D"/>
    <w:rsid w:val="00370984"/>
    <w:rsid w:val="00370988"/>
    <w:rsid w:val="00370E26"/>
    <w:rsid w:val="00370FC4"/>
    <w:rsid w:val="003715B7"/>
    <w:rsid w:val="00371C77"/>
    <w:rsid w:val="00371CF8"/>
    <w:rsid w:val="003721D6"/>
    <w:rsid w:val="00372298"/>
    <w:rsid w:val="00372527"/>
    <w:rsid w:val="003725FE"/>
    <w:rsid w:val="00372DE8"/>
    <w:rsid w:val="00372FA4"/>
    <w:rsid w:val="0037317F"/>
    <w:rsid w:val="00373C38"/>
    <w:rsid w:val="00373D4C"/>
    <w:rsid w:val="00373D87"/>
    <w:rsid w:val="00373DBC"/>
    <w:rsid w:val="00373E41"/>
    <w:rsid w:val="00374434"/>
    <w:rsid w:val="0037465A"/>
    <w:rsid w:val="003748F1"/>
    <w:rsid w:val="00374A9D"/>
    <w:rsid w:val="00374CCA"/>
    <w:rsid w:val="00374E44"/>
    <w:rsid w:val="00374FB3"/>
    <w:rsid w:val="0037508C"/>
    <w:rsid w:val="003751AB"/>
    <w:rsid w:val="00375231"/>
    <w:rsid w:val="00375520"/>
    <w:rsid w:val="0037554D"/>
    <w:rsid w:val="003755E2"/>
    <w:rsid w:val="00375699"/>
    <w:rsid w:val="003757FA"/>
    <w:rsid w:val="0037587A"/>
    <w:rsid w:val="00375A4A"/>
    <w:rsid w:val="00375EA7"/>
    <w:rsid w:val="00375F68"/>
    <w:rsid w:val="00375FB7"/>
    <w:rsid w:val="0037628F"/>
    <w:rsid w:val="00376409"/>
    <w:rsid w:val="00376644"/>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D15"/>
    <w:rsid w:val="00381E8B"/>
    <w:rsid w:val="0038201F"/>
    <w:rsid w:val="003821B5"/>
    <w:rsid w:val="003822ED"/>
    <w:rsid w:val="00382E5B"/>
    <w:rsid w:val="00383500"/>
    <w:rsid w:val="00383A50"/>
    <w:rsid w:val="00383CDE"/>
    <w:rsid w:val="0038426F"/>
    <w:rsid w:val="00384825"/>
    <w:rsid w:val="00384948"/>
    <w:rsid w:val="00384A9F"/>
    <w:rsid w:val="00384BEA"/>
    <w:rsid w:val="00384F06"/>
    <w:rsid w:val="00384F3E"/>
    <w:rsid w:val="003850FD"/>
    <w:rsid w:val="003851E0"/>
    <w:rsid w:val="003853A1"/>
    <w:rsid w:val="0038566C"/>
    <w:rsid w:val="00385A2A"/>
    <w:rsid w:val="00385AC8"/>
    <w:rsid w:val="00385CB1"/>
    <w:rsid w:val="00385CE9"/>
    <w:rsid w:val="00386448"/>
    <w:rsid w:val="003866EC"/>
    <w:rsid w:val="003867C7"/>
    <w:rsid w:val="00386ABE"/>
    <w:rsid w:val="00386D31"/>
    <w:rsid w:val="00386D6E"/>
    <w:rsid w:val="00387111"/>
    <w:rsid w:val="0038740C"/>
    <w:rsid w:val="00387463"/>
    <w:rsid w:val="00387640"/>
    <w:rsid w:val="00387B7F"/>
    <w:rsid w:val="00390085"/>
    <w:rsid w:val="00390324"/>
    <w:rsid w:val="003906EA"/>
    <w:rsid w:val="003906F4"/>
    <w:rsid w:val="00390800"/>
    <w:rsid w:val="0039087E"/>
    <w:rsid w:val="00390A0B"/>
    <w:rsid w:val="00390B63"/>
    <w:rsid w:val="00390F0B"/>
    <w:rsid w:val="00390F4D"/>
    <w:rsid w:val="00391016"/>
    <w:rsid w:val="003914D8"/>
    <w:rsid w:val="00391BC1"/>
    <w:rsid w:val="0039255A"/>
    <w:rsid w:val="00392922"/>
    <w:rsid w:val="00392B68"/>
    <w:rsid w:val="0039305A"/>
    <w:rsid w:val="0039325E"/>
    <w:rsid w:val="0039327B"/>
    <w:rsid w:val="00393459"/>
    <w:rsid w:val="0039393D"/>
    <w:rsid w:val="00393E1C"/>
    <w:rsid w:val="00393E9D"/>
    <w:rsid w:val="00394A32"/>
    <w:rsid w:val="00394CB4"/>
    <w:rsid w:val="00394CD4"/>
    <w:rsid w:val="00394DA5"/>
    <w:rsid w:val="00394F71"/>
    <w:rsid w:val="00395BB3"/>
    <w:rsid w:val="00395DAD"/>
    <w:rsid w:val="00395F2A"/>
    <w:rsid w:val="00396C3E"/>
    <w:rsid w:val="00396E42"/>
    <w:rsid w:val="00397038"/>
    <w:rsid w:val="00397745"/>
    <w:rsid w:val="00397FF3"/>
    <w:rsid w:val="003A006A"/>
    <w:rsid w:val="003A043C"/>
    <w:rsid w:val="003A0D14"/>
    <w:rsid w:val="003A0D30"/>
    <w:rsid w:val="003A1826"/>
    <w:rsid w:val="003A1E4E"/>
    <w:rsid w:val="003A201E"/>
    <w:rsid w:val="003A2898"/>
    <w:rsid w:val="003A2991"/>
    <w:rsid w:val="003A2E75"/>
    <w:rsid w:val="003A2FB0"/>
    <w:rsid w:val="003A3498"/>
    <w:rsid w:val="003A3598"/>
    <w:rsid w:val="003A3E02"/>
    <w:rsid w:val="003A42A5"/>
    <w:rsid w:val="003A458F"/>
    <w:rsid w:val="003A4638"/>
    <w:rsid w:val="003A5069"/>
    <w:rsid w:val="003A525F"/>
    <w:rsid w:val="003A53E4"/>
    <w:rsid w:val="003A58BF"/>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1F"/>
    <w:rsid w:val="003B0ED6"/>
    <w:rsid w:val="003B0FF6"/>
    <w:rsid w:val="003B1600"/>
    <w:rsid w:val="003B1688"/>
    <w:rsid w:val="003B16E8"/>
    <w:rsid w:val="003B1A55"/>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4F7E"/>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6B"/>
    <w:rsid w:val="003C12DC"/>
    <w:rsid w:val="003C135A"/>
    <w:rsid w:val="003C16DD"/>
    <w:rsid w:val="003C1710"/>
    <w:rsid w:val="003C1E61"/>
    <w:rsid w:val="003C1EC6"/>
    <w:rsid w:val="003C1FF8"/>
    <w:rsid w:val="003C229C"/>
    <w:rsid w:val="003C22B2"/>
    <w:rsid w:val="003C32B2"/>
    <w:rsid w:val="003C3665"/>
    <w:rsid w:val="003C3B35"/>
    <w:rsid w:val="003C4109"/>
    <w:rsid w:val="003C43B0"/>
    <w:rsid w:val="003C46AC"/>
    <w:rsid w:val="003C481C"/>
    <w:rsid w:val="003C4C58"/>
    <w:rsid w:val="003C5271"/>
    <w:rsid w:val="003C57CD"/>
    <w:rsid w:val="003C5F0B"/>
    <w:rsid w:val="003C5FB1"/>
    <w:rsid w:val="003C6278"/>
    <w:rsid w:val="003C631A"/>
    <w:rsid w:val="003C637C"/>
    <w:rsid w:val="003C645C"/>
    <w:rsid w:val="003C6636"/>
    <w:rsid w:val="003C68D6"/>
    <w:rsid w:val="003C6910"/>
    <w:rsid w:val="003C6951"/>
    <w:rsid w:val="003C6D05"/>
    <w:rsid w:val="003C6EFD"/>
    <w:rsid w:val="003C75A7"/>
    <w:rsid w:val="003C76C5"/>
    <w:rsid w:val="003C7911"/>
    <w:rsid w:val="003C7961"/>
    <w:rsid w:val="003C7ABB"/>
    <w:rsid w:val="003C7B2A"/>
    <w:rsid w:val="003C7DB0"/>
    <w:rsid w:val="003C7DE6"/>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15"/>
    <w:rsid w:val="003D40BC"/>
    <w:rsid w:val="003D4337"/>
    <w:rsid w:val="003D433E"/>
    <w:rsid w:val="003D4373"/>
    <w:rsid w:val="003D440D"/>
    <w:rsid w:val="003D46A5"/>
    <w:rsid w:val="003D4852"/>
    <w:rsid w:val="003D48BB"/>
    <w:rsid w:val="003D4921"/>
    <w:rsid w:val="003D4C94"/>
    <w:rsid w:val="003D502D"/>
    <w:rsid w:val="003D5110"/>
    <w:rsid w:val="003D52B4"/>
    <w:rsid w:val="003D55AD"/>
    <w:rsid w:val="003D5738"/>
    <w:rsid w:val="003D5B2B"/>
    <w:rsid w:val="003D5DED"/>
    <w:rsid w:val="003D739A"/>
    <w:rsid w:val="003D7410"/>
    <w:rsid w:val="003D7962"/>
    <w:rsid w:val="003D7AB1"/>
    <w:rsid w:val="003D7CA0"/>
    <w:rsid w:val="003E067F"/>
    <w:rsid w:val="003E07CA"/>
    <w:rsid w:val="003E09E8"/>
    <w:rsid w:val="003E0F76"/>
    <w:rsid w:val="003E106C"/>
    <w:rsid w:val="003E1340"/>
    <w:rsid w:val="003E1793"/>
    <w:rsid w:val="003E1797"/>
    <w:rsid w:val="003E19BB"/>
    <w:rsid w:val="003E1A23"/>
    <w:rsid w:val="003E2075"/>
    <w:rsid w:val="003E2136"/>
    <w:rsid w:val="003E22AF"/>
    <w:rsid w:val="003E2754"/>
    <w:rsid w:val="003E2912"/>
    <w:rsid w:val="003E2958"/>
    <w:rsid w:val="003E2F3A"/>
    <w:rsid w:val="003E3250"/>
    <w:rsid w:val="003E3587"/>
    <w:rsid w:val="003E3621"/>
    <w:rsid w:val="003E383B"/>
    <w:rsid w:val="003E38FE"/>
    <w:rsid w:val="003E4062"/>
    <w:rsid w:val="003E40F0"/>
    <w:rsid w:val="003E419D"/>
    <w:rsid w:val="003E468E"/>
    <w:rsid w:val="003E46D8"/>
    <w:rsid w:val="003E4747"/>
    <w:rsid w:val="003E474F"/>
    <w:rsid w:val="003E480F"/>
    <w:rsid w:val="003E49BF"/>
    <w:rsid w:val="003E4D93"/>
    <w:rsid w:val="003E5047"/>
    <w:rsid w:val="003E549B"/>
    <w:rsid w:val="003E5D53"/>
    <w:rsid w:val="003E5DA4"/>
    <w:rsid w:val="003E5DFA"/>
    <w:rsid w:val="003E653D"/>
    <w:rsid w:val="003E670D"/>
    <w:rsid w:val="003E6D8D"/>
    <w:rsid w:val="003E6D95"/>
    <w:rsid w:val="003E719A"/>
    <w:rsid w:val="003E7358"/>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E5"/>
    <w:rsid w:val="003F1DE7"/>
    <w:rsid w:val="003F226F"/>
    <w:rsid w:val="003F230C"/>
    <w:rsid w:val="003F293E"/>
    <w:rsid w:val="003F2C41"/>
    <w:rsid w:val="003F2D50"/>
    <w:rsid w:val="003F2ED8"/>
    <w:rsid w:val="003F2F2F"/>
    <w:rsid w:val="003F304D"/>
    <w:rsid w:val="003F3248"/>
    <w:rsid w:val="003F33C6"/>
    <w:rsid w:val="003F36AB"/>
    <w:rsid w:val="003F407B"/>
    <w:rsid w:val="003F425C"/>
    <w:rsid w:val="003F436A"/>
    <w:rsid w:val="003F44A1"/>
    <w:rsid w:val="003F45E9"/>
    <w:rsid w:val="003F46E4"/>
    <w:rsid w:val="003F48CD"/>
    <w:rsid w:val="003F566E"/>
    <w:rsid w:val="003F5772"/>
    <w:rsid w:val="003F5915"/>
    <w:rsid w:val="003F5B23"/>
    <w:rsid w:val="003F5C60"/>
    <w:rsid w:val="003F5F18"/>
    <w:rsid w:val="003F6325"/>
    <w:rsid w:val="003F63E6"/>
    <w:rsid w:val="003F6452"/>
    <w:rsid w:val="003F649E"/>
    <w:rsid w:val="003F64F6"/>
    <w:rsid w:val="003F677F"/>
    <w:rsid w:val="003F6797"/>
    <w:rsid w:val="003F684D"/>
    <w:rsid w:val="003F6AEE"/>
    <w:rsid w:val="003F6FF5"/>
    <w:rsid w:val="003F72FA"/>
    <w:rsid w:val="003F771B"/>
    <w:rsid w:val="003F7775"/>
    <w:rsid w:val="003F786D"/>
    <w:rsid w:val="0040001D"/>
    <w:rsid w:val="004001E6"/>
    <w:rsid w:val="00400A5B"/>
    <w:rsid w:val="00400B7F"/>
    <w:rsid w:val="00400D95"/>
    <w:rsid w:val="00400F79"/>
    <w:rsid w:val="004011AA"/>
    <w:rsid w:val="00401248"/>
    <w:rsid w:val="004012C9"/>
    <w:rsid w:val="00401462"/>
    <w:rsid w:val="00401465"/>
    <w:rsid w:val="00401657"/>
    <w:rsid w:val="00401767"/>
    <w:rsid w:val="0040176A"/>
    <w:rsid w:val="004019F0"/>
    <w:rsid w:val="00401AD1"/>
    <w:rsid w:val="00401C03"/>
    <w:rsid w:val="00401E0D"/>
    <w:rsid w:val="0040215C"/>
    <w:rsid w:val="00402233"/>
    <w:rsid w:val="00402502"/>
    <w:rsid w:val="004027D3"/>
    <w:rsid w:val="00402ABE"/>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1A4"/>
    <w:rsid w:val="00407FB8"/>
    <w:rsid w:val="0041002F"/>
    <w:rsid w:val="0041066D"/>
    <w:rsid w:val="00410A8C"/>
    <w:rsid w:val="00410FFF"/>
    <w:rsid w:val="004113BD"/>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6D0"/>
    <w:rsid w:val="0041683C"/>
    <w:rsid w:val="00416A06"/>
    <w:rsid w:val="00416E53"/>
    <w:rsid w:val="004175A6"/>
    <w:rsid w:val="00417629"/>
    <w:rsid w:val="00417741"/>
    <w:rsid w:val="00417E54"/>
    <w:rsid w:val="004202A1"/>
    <w:rsid w:val="004208C1"/>
    <w:rsid w:val="00420913"/>
    <w:rsid w:val="0042106C"/>
    <w:rsid w:val="00421271"/>
    <w:rsid w:val="004213BA"/>
    <w:rsid w:val="0042146B"/>
    <w:rsid w:val="00421877"/>
    <w:rsid w:val="004218CA"/>
    <w:rsid w:val="00421DA5"/>
    <w:rsid w:val="00422157"/>
    <w:rsid w:val="0042232C"/>
    <w:rsid w:val="00422380"/>
    <w:rsid w:val="00422520"/>
    <w:rsid w:val="00422658"/>
    <w:rsid w:val="004228F0"/>
    <w:rsid w:val="004231B0"/>
    <w:rsid w:val="004234EE"/>
    <w:rsid w:val="0042352E"/>
    <w:rsid w:val="00423E56"/>
    <w:rsid w:val="004243D7"/>
    <w:rsid w:val="00424604"/>
    <w:rsid w:val="0042482A"/>
    <w:rsid w:val="00424884"/>
    <w:rsid w:val="00424A04"/>
    <w:rsid w:val="00424BA9"/>
    <w:rsid w:val="00424C00"/>
    <w:rsid w:val="00424C0A"/>
    <w:rsid w:val="00425073"/>
    <w:rsid w:val="004253B1"/>
    <w:rsid w:val="004254FC"/>
    <w:rsid w:val="004255D2"/>
    <w:rsid w:val="0042583B"/>
    <w:rsid w:val="00425A8C"/>
    <w:rsid w:val="00425E11"/>
    <w:rsid w:val="004266EE"/>
    <w:rsid w:val="0042692E"/>
    <w:rsid w:val="00426E92"/>
    <w:rsid w:val="004270F2"/>
    <w:rsid w:val="00427183"/>
    <w:rsid w:val="00427546"/>
    <w:rsid w:val="004277C9"/>
    <w:rsid w:val="004277CB"/>
    <w:rsid w:val="00427AC8"/>
    <w:rsid w:val="00427DC6"/>
    <w:rsid w:val="00427F22"/>
    <w:rsid w:val="00430898"/>
    <w:rsid w:val="00430969"/>
    <w:rsid w:val="004309CC"/>
    <w:rsid w:val="004315D8"/>
    <w:rsid w:val="004316D0"/>
    <w:rsid w:val="00431A3A"/>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6A4"/>
    <w:rsid w:val="00434F0B"/>
    <w:rsid w:val="00434F24"/>
    <w:rsid w:val="00434FEA"/>
    <w:rsid w:val="00435020"/>
    <w:rsid w:val="00435044"/>
    <w:rsid w:val="004351B1"/>
    <w:rsid w:val="00435369"/>
    <w:rsid w:val="004353CA"/>
    <w:rsid w:val="00435C4D"/>
    <w:rsid w:val="004360AA"/>
    <w:rsid w:val="004360B5"/>
    <w:rsid w:val="0043626C"/>
    <w:rsid w:val="004362B6"/>
    <w:rsid w:val="00436C06"/>
    <w:rsid w:val="004371BC"/>
    <w:rsid w:val="00437216"/>
    <w:rsid w:val="00437242"/>
    <w:rsid w:val="004376A3"/>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790"/>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4D8"/>
    <w:rsid w:val="00446526"/>
    <w:rsid w:val="0044652A"/>
    <w:rsid w:val="00446A4C"/>
    <w:rsid w:val="00446A50"/>
    <w:rsid w:val="00446C74"/>
    <w:rsid w:val="00446D2F"/>
    <w:rsid w:val="00446E80"/>
    <w:rsid w:val="0044742B"/>
    <w:rsid w:val="00447B05"/>
    <w:rsid w:val="00447C0B"/>
    <w:rsid w:val="00447D0A"/>
    <w:rsid w:val="00447FE1"/>
    <w:rsid w:val="0045026E"/>
    <w:rsid w:val="0045063D"/>
    <w:rsid w:val="004508AE"/>
    <w:rsid w:val="00450C22"/>
    <w:rsid w:val="00450F23"/>
    <w:rsid w:val="00451067"/>
    <w:rsid w:val="0045116E"/>
    <w:rsid w:val="004514A4"/>
    <w:rsid w:val="00451660"/>
    <w:rsid w:val="00451A8D"/>
    <w:rsid w:val="00451E0E"/>
    <w:rsid w:val="00451FEE"/>
    <w:rsid w:val="004521D1"/>
    <w:rsid w:val="004522DA"/>
    <w:rsid w:val="00452544"/>
    <w:rsid w:val="00452783"/>
    <w:rsid w:val="004528A5"/>
    <w:rsid w:val="0045294A"/>
    <w:rsid w:val="00452A4A"/>
    <w:rsid w:val="00452AF3"/>
    <w:rsid w:val="00452C9C"/>
    <w:rsid w:val="00452F7A"/>
    <w:rsid w:val="00452FA6"/>
    <w:rsid w:val="0045329A"/>
    <w:rsid w:val="004532FA"/>
    <w:rsid w:val="004532FC"/>
    <w:rsid w:val="004533B7"/>
    <w:rsid w:val="00453A2E"/>
    <w:rsid w:val="00453DA3"/>
    <w:rsid w:val="0045413E"/>
    <w:rsid w:val="00454165"/>
    <w:rsid w:val="0045447B"/>
    <w:rsid w:val="0045455C"/>
    <w:rsid w:val="00454B66"/>
    <w:rsid w:val="00454C58"/>
    <w:rsid w:val="00454CAE"/>
    <w:rsid w:val="00454F8B"/>
    <w:rsid w:val="004551AC"/>
    <w:rsid w:val="0045564D"/>
    <w:rsid w:val="00455901"/>
    <w:rsid w:val="00455A24"/>
    <w:rsid w:val="00455A97"/>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7C6"/>
    <w:rsid w:val="00457D6A"/>
    <w:rsid w:val="00457E44"/>
    <w:rsid w:val="00457E8E"/>
    <w:rsid w:val="0046093F"/>
    <w:rsid w:val="00461049"/>
    <w:rsid w:val="004612BA"/>
    <w:rsid w:val="0046140C"/>
    <w:rsid w:val="00461565"/>
    <w:rsid w:val="00461865"/>
    <w:rsid w:val="00461B61"/>
    <w:rsid w:val="00462111"/>
    <w:rsid w:val="00462159"/>
    <w:rsid w:val="0046262B"/>
    <w:rsid w:val="004626EB"/>
    <w:rsid w:val="00462D89"/>
    <w:rsid w:val="00463208"/>
    <w:rsid w:val="00463365"/>
    <w:rsid w:val="004637C7"/>
    <w:rsid w:val="004637D2"/>
    <w:rsid w:val="0046383C"/>
    <w:rsid w:val="00463E33"/>
    <w:rsid w:val="00463F1B"/>
    <w:rsid w:val="00464177"/>
    <w:rsid w:val="0046423F"/>
    <w:rsid w:val="00464709"/>
    <w:rsid w:val="0046475D"/>
    <w:rsid w:val="00464A41"/>
    <w:rsid w:val="00464DD3"/>
    <w:rsid w:val="00464F49"/>
    <w:rsid w:val="00464F5B"/>
    <w:rsid w:val="00465134"/>
    <w:rsid w:val="0046596F"/>
    <w:rsid w:val="00465B7B"/>
    <w:rsid w:val="00465CD6"/>
    <w:rsid w:val="00465EF5"/>
    <w:rsid w:val="00466080"/>
    <w:rsid w:val="00466499"/>
    <w:rsid w:val="004665CE"/>
    <w:rsid w:val="00466759"/>
    <w:rsid w:val="004667B7"/>
    <w:rsid w:val="0046687A"/>
    <w:rsid w:val="00466A57"/>
    <w:rsid w:val="00466F57"/>
    <w:rsid w:val="00467028"/>
    <w:rsid w:val="0046720A"/>
    <w:rsid w:val="00467229"/>
    <w:rsid w:val="0046723D"/>
    <w:rsid w:val="004672D5"/>
    <w:rsid w:val="00467884"/>
    <w:rsid w:val="004678AB"/>
    <w:rsid w:val="004678F6"/>
    <w:rsid w:val="00467A00"/>
    <w:rsid w:val="00467A9F"/>
    <w:rsid w:val="00467BA1"/>
    <w:rsid w:val="0047002B"/>
    <w:rsid w:val="00470308"/>
    <w:rsid w:val="0047082E"/>
    <w:rsid w:val="004708E0"/>
    <w:rsid w:val="00470E0C"/>
    <w:rsid w:val="00470F3A"/>
    <w:rsid w:val="0047127C"/>
    <w:rsid w:val="00471811"/>
    <w:rsid w:val="00471B2D"/>
    <w:rsid w:val="00471B73"/>
    <w:rsid w:val="00471F85"/>
    <w:rsid w:val="0047222A"/>
    <w:rsid w:val="004725AF"/>
    <w:rsid w:val="004731A1"/>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77FF5"/>
    <w:rsid w:val="004805A6"/>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A67"/>
    <w:rsid w:val="00483BAA"/>
    <w:rsid w:val="004840DB"/>
    <w:rsid w:val="00484710"/>
    <w:rsid w:val="0048475B"/>
    <w:rsid w:val="0048488B"/>
    <w:rsid w:val="00484B41"/>
    <w:rsid w:val="004850B3"/>
    <w:rsid w:val="0048573E"/>
    <w:rsid w:val="00485F1B"/>
    <w:rsid w:val="004864C6"/>
    <w:rsid w:val="0048686E"/>
    <w:rsid w:val="004868C4"/>
    <w:rsid w:val="0048698D"/>
    <w:rsid w:val="00486EDB"/>
    <w:rsid w:val="00486F4C"/>
    <w:rsid w:val="0048721B"/>
    <w:rsid w:val="00487581"/>
    <w:rsid w:val="004876B7"/>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192"/>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45"/>
    <w:rsid w:val="004A17A7"/>
    <w:rsid w:val="004A1B88"/>
    <w:rsid w:val="004A1D13"/>
    <w:rsid w:val="004A22B8"/>
    <w:rsid w:val="004A2508"/>
    <w:rsid w:val="004A2844"/>
    <w:rsid w:val="004A287A"/>
    <w:rsid w:val="004A3341"/>
    <w:rsid w:val="004A37BD"/>
    <w:rsid w:val="004A3BCE"/>
    <w:rsid w:val="004A3E80"/>
    <w:rsid w:val="004A3F13"/>
    <w:rsid w:val="004A43D3"/>
    <w:rsid w:val="004A446A"/>
    <w:rsid w:val="004A44A2"/>
    <w:rsid w:val="004A480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BAC"/>
    <w:rsid w:val="004B0C91"/>
    <w:rsid w:val="004B0CC9"/>
    <w:rsid w:val="004B0ED6"/>
    <w:rsid w:val="004B115C"/>
    <w:rsid w:val="004B189E"/>
    <w:rsid w:val="004B1B27"/>
    <w:rsid w:val="004B1BB6"/>
    <w:rsid w:val="004B1F00"/>
    <w:rsid w:val="004B2127"/>
    <w:rsid w:val="004B21B5"/>
    <w:rsid w:val="004B2252"/>
    <w:rsid w:val="004B23CE"/>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413"/>
    <w:rsid w:val="004B65F7"/>
    <w:rsid w:val="004B6645"/>
    <w:rsid w:val="004B69B6"/>
    <w:rsid w:val="004B6A7F"/>
    <w:rsid w:val="004B6C57"/>
    <w:rsid w:val="004B6E0D"/>
    <w:rsid w:val="004B6E65"/>
    <w:rsid w:val="004B7297"/>
    <w:rsid w:val="004B7373"/>
    <w:rsid w:val="004B7487"/>
    <w:rsid w:val="004B74A0"/>
    <w:rsid w:val="004B7918"/>
    <w:rsid w:val="004B7C94"/>
    <w:rsid w:val="004B7CEA"/>
    <w:rsid w:val="004B7D6B"/>
    <w:rsid w:val="004C00F2"/>
    <w:rsid w:val="004C013E"/>
    <w:rsid w:val="004C0150"/>
    <w:rsid w:val="004C0337"/>
    <w:rsid w:val="004C04E5"/>
    <w:rsid w:val="004C0E1A"/>
    <w:rsid w:val="004C1325"/>
    <w:rsid w:val="004C1617"/>
    <w:rsid w:val="004C1AC7"/>
    <w:rsid w:val="004C1B24"/>
    <w:rsid w:val="004C1D02"/>
    <w:rsid w:val="004C1D15"/>
    <w:rsid w:val="004C22AD"/>
    <w:rsid w:val="004C2CCA"/>
    <w:rsid w:val="004C2CD0"/>
    <w:rsid w:val="004C2E5A"/>
    <w:rsid w:val="004C2EB5"/>
    <w:rsid w:val="004C3107"/>
    <w:rsid w:val="004C316C"/>
    <w:rsid w:val="004C319C"/>
    <w:rsid w:val="004C3812"/>
    <w:rsid w:val="004C3B7D"/>
    <w:rsid w:val="004C3E77"/>
    <w:rsid w:val="004C3EC2"/>
    <w:rsid w:val="004C3EC8"/>
    <w:rsid w:val="004C401C"/>
    <w:rsid w:val="004C415C"/>
    <w:rsid w:val="004C41E0"/>
    <w:rsid w:val="004C4457"/>
    <w:rsid w:val="004C446D"/>
    <w:rsid w:val="004C4953"/>
    <w:rsid w:val="004C4955"/>
    <w:rsid w:val="004C4A47"/>
    <w:rsid w:val="004C4B56"/>
    <w:rsid w:val="004C4CC7"/>
    <w:rsid w:val="004C4D4B"/>
    <w:rsid w:val="004C4EB7"/>
    <w:rsid w:val="004C51F6"/>
    <w:rsid w:val="004C5373"/>
    <w:rsid w:val="004C5A5D"/>
    <w:rsid w:val="004C5E6D"/>
    <w:rsid w:val="004C5EB9"/>
    <w:rsid w:val="004C605D"/>
    <w:rsid w:val="004C62F3"/>
    <w:rsid w:val="004C6582"/>
    <w:rsid w:val="004C6974"/>
    <w:rsid w:val="004C6A46"/>
    <w:rsid w:val="004C6FB3"/>
    <w:rsid w:val="004C7049"/>
    <w:rsid w:val="004C705D"/>
    <w:rsid w:val="004C7119"/>
    <w:rsid w:val="004C77CA"/>
    <w:rsid w:val="004C7A10"/>
    <w:rsid w:val="004C7D3E"/>
    <w:rsid w:val="004C7EF1"/>
    <w:rsid w:val="004C7FC8"/>
    <w:rsid w:val="004D08D4"/>
    <w:rsid w:val="004D0B36"/>
    <w:rsid w:val="004D0F4F"/>
    <w:rsid w:val="004D20B5"/>
    <w:rsid w:val="004D232F"/>
    <w:rsid w:val="004D23DA"/>
    <w:rsid w:val="004D2620"/>
    <w:rsid w:val="004D2EBC"/>
    <w:rsid w:val="004D3621"/>
    <w:rsid w:val="004D3950"/>
    <w:rsid w:val="004D39A5"/>
    <w:rsid w:val="004D39D0"/>
    <w:rsid w:val="004D3AFB"/>
    <w:rsid w:val="004D3C83"/>
    <w:rsid w:val="004D3F88"/>
    <w:rsid w:val="004D3FF2"/>
    <w:rsid w:val="004D4179"/>
    <w:rsid w:val="004D439B"/>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391"/>
    <w:rsid w:val="004E27CD"/>
    <w:rsid w:val="004E2CA6"/>
    <w:rsid w:val="004E2F96"/>
    <w:rsid w:val="004E34F2"/>
    <w:rsid w:val="004E3B85"/>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CFA"/>
    <w:rsid w:val="004E5E71"/>
    <w:rsid w:val="004E6045"/>
    <w:rsid w:val="004E6420"/>
    <w:rsid w:val="004E6E53"/>
    <w:rsid w:val="004E6EF8"/>
    <w:rsid w:val="004E739F"/>
    <w:rsid w:val="004E7469"/>
    <w:rsid w:val="004E74C6"/>
    <w:rsid w:val="004E75F5"/>
    <w:rsid w:val="004E7608"/>
    <w:rsid w:val="004E7B64"/>
    <w:rsid w:val="004E7C78"/>
    <w:rsid w:val="004F0140"/>
    <w:rsid w:val="004F057B"/>
    <w:rsid w:val="004F06CD"/>
    <w:rsid w:val="004F0702"/>
    <w:rsid w:val="004F070A"/>
    <w:rsid w:val="004F0A10"/>
    <w:rsid w:val="004F0AEF"/>
    <w:rsid w:val="004F0ECE"/>
    <w:rsid w:val="004F0F42"/>
    <w:rsid w:val="004F0F44"/>
    <w:rsid w:val="004F1C43"/>
    <w:rsid w:val="004F1DF4"/>
    <w:rsid w:val="004F1EDB"/>
    <w:rsid w:val="004F1FCB"/>
    <w:rsid w:val="004F2013"/>
    <w:rsid w:val="004F204F"/>
    <w:rsid w:val="004F2092"/>
    <w:rsid w:val="004F2763"/>
    <w:rsid w:val="004F2B29"/>
    <w:rsid w:val="004F2C4C"/>
    <w:rsid w:val="004F2FC6"/>
    <w:rsid w:val="004F303B"/>
    <w:rsid w:val="004F3237"/>
    <w:rsid w:val="004F326B"/>
    <w:rsid w:val="004F35AF"/>
    <w:rsid w:val="004F39D9"/>
    <w:rsid w:val="004F3A7D"/>
    <w:rsid w:val="004F3AE1"/>
    <w:rsid w:val="004F40C9"/>
    <w:rsid w:val="004F4107"/>
    <w:rsid w:val="004F479B"/>
    <w:rsid w:val="004F492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4F7E0D"/>
    <w:rsid w:val="0050022E"/>
    <w:rsid w:val="00500475"/>
    <w:rsid w:val="0050075C"/>
    <w:rsid w:val="0050078A"/>
    <w:rsid w:val="00500B7F"/>
    <w:rsid w:val="00500D2C"/>
    <w:rsid w:val="00501297"/>
    <w:rsid w:val="005012FC"/>
    <w:rsid w:val="005012FE"/>
    <w:rsid w:val="00501842"/>
    <w:rsid w:val="00501B62"/>
    <w:rsid w:val="00502231"/>
    <w:rsid w:val="0050258B"/>
    <w:rsid w:val="005025D5"/>
    <w:rsid w:val="0050297F"/>
    <w:rsid w:val="00502BE9"/>
    <w:rsid w:val="00502C06"/>
    <w:rsid w:val="00502C7F"/>
    <w:rsid w:val="00502D21"/>
    <w:rsid w:val="00502FDE"/>
    <w:rsid w:val="00503519"/>
    <w:rsid w:val="005039DC"/>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639"/>
    <w:rsid w:val="00507947"/>
    <w:rsid w:val="00507AAB"/>
    <w:rsid w:val="00507BB4"/>
    <w:rsid w:val="00507D90"/>
    <w:rsid w:val="0051011A"/>
    <w:rsid w:val="0051047B"/>
    <w:rsid w:val="005119D7"/>
    <w:rsid w:val="00511BA4"/>
    <w:rsid w:val="0051237A"/>
    <w:rsid w:val="005123AF"/>
    <w:rsid w:val="00512590"/>
    <w:rsid w:val="005126FF"/>
    <w:rsid w:val="005128E6"/>
    <w:rsid w:val="00512ED5"/>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796"/>
    <w:rsid w:val="00515D52"/>
    <w:rsid w:val="00515F6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58F"/>
    <w:rsid w:val="005208A9"/>
    <w:rsid w:val="00520B27"/>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3D95"/>
    <w:rsid w:val="00524211"/>
    <w:rsid w:val="0052428F"/>
    <w:rsid w:val="00524487"/>
    <w:rsid w:val="0052462E"/>
    <w:rsid w:val="00525027"/>
    <w:rsid w:val="00525134"/>
    <w:rsid w:val="00525268"/>
    <w:rsid w:val="005253E4"/>
    <w:rsid w:val="00525871"/>
    <w:rsid w:val="00525921"/>
    <w:rsid w:val="00525C0B"/>
    <w:rsid w:val="00525D7F"/>
    <w:rsid w:val="00525DD8"/>
    <w:rsid w:val="00525DDC"/>
    <w:rsid w:val="005261D2"/>
    <w:rsid w:val="0052621E"/>
    <w:rsid w:val="005264D4"/>
    <w:rsid w:val="00526734"/>
    <w:rsid w:val="005268A2"/>
    <w:rsid w:val="00526ECC"/>
    <w:rsid w:val="00527220"/>
    <w:rsid w:val="00527C8C"/>
    <w:rsid w:val="0053003E"/>
    <w:rsid w:val="0053049F"/>
    <w:rsid w:val="00530CF3"/>
    <w:rsid w:val="00530F5C"/>
    <w:rsid w:val="00530FA8"/>
    <w:rsid w:val="0053126F"/>
    <w:rsid w:val="005314F5"/>
    <w:rsid w:val="0053167A"/>
    <w:rsid w:val="00531A4D"/>
    <w:rsid w:val="00531B68"/>
    <w:rsid w:val="00531B6E"/>
    <w:rsid w:val="00531DED"/>
    <w:rsid w:val="0053218C"/>
    <w:rsid w:val="00532715"/>
    <w:rsid w:val="00532D0A"/>
    <w:rsid w:val="00532DC5"/>
    <w:rsid w:val="00532F57"/>
    <w:rsid w:val="005335D6"/>
    <w:rsid w:val="00533698"/>
    <w:rsid w:val="005336CE"/>
    <w:rsid w:val="00533BF8"/>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B2F"/>
    <w:rsid w:val="00536E22"/>
    <w:rsid w:val="00537728"/>
    <w:rsid w:val="0053776F"/>
    <w:rsid w:val="005378A4"/>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15E"/>
    <w:rsid w:val="0054287F"/>
    <w:rsid w:val="005429B4"/>
    <w:rsid w:val="00542BF3"/>
    <w:rsid w:val="00542FC1"/>
    <w:rsid w:val="0054323D"/>
    <w:rsid w:val="005433FA"/>
    <w:rsid w:val="00543B2D"/>
    <w:rsid w:val="00543F2A"/>
    <w:rsid w:val="00544153"/>
    <w:rsid w:val="005442CC"/>
    <w:rsid w:val="005443A6"/>
    <w:rsid w:val="00544685"/>
    <w:rsid w:val="005446FE"/>
    <w:rsid w:val="005447B8"/>
    <w:rsid w:val="005448B6"/>
    <w:rsid w:val="00544C29"/>
    <w:rsid w:val="00544E69"/>
    <w:rsid w:val="005454A8"/>
    <w:rsid w:val="005454E7"/>
    <w:rsid w:val="00545642"/>
    <w:rsid w:val="00545894"/>
    <w:rsid w:val="00545A1B"/>
    <w:rsid w:val="00545ED5"/>
    <w:rsid w:val="00546379"/>
    <w:rsid w:val="005463BA"/>
    <w:rsid w:val="005464E7"/>
    <w:rsid w:val="005465B5"/>
    <w:rsid w:val="00546767"/>
    <w:rsid w:val="005475DC"/>
    <w:rsid w:val="00547694"/>
    <w:rsid w:val="005476B4"/>
    <w:rsid w:val="00547941"/>
    <w:rsid w:val="00547B38"/>
    <w:rsid w:val="00547E1D"/>
    <w:rsid w:val="00550D28"/>
    <w:rsid w:val="00550E85"/>
    <w:rsid w:val="005512A4"/>
    <w:rsid w:val="005513C2"/>
    <w:rsid w:val="00551604"/>
    <w:rsid w:val="00551AD5"/>
    <w:rsid w:val="00551EDE"/>
    <w:rsid w:val="00551FB5"/>
    <w:rsid w:val="00552726"/>
    <w:rsid w:val="005527E4"/>
    <w:rsid w:val="00553494"/>
    <w:rsid w:val="0055369E"/>
    <w:rsid w:val="00553997"/>
    <w:rsid w:val="00553D64"/>
    <w:rsid w:val="00553E0E"/>
    <w:rsid w:val="0055449A"/>
    <w:rsid w:val="005545B1"/>
    <w:rsid w:val="005545D6"/>
    <w:rsid w:val="00554834"/>
    <w:rsid w:val="00554B18"/>
    <w:rsid w:val="00554CB8"/>
    <w:rsid w:val="00555390"/>
    <w:rsid w:val="00555667"/>
    <w:rsid w:val="005556BA"/>
    <w:rsid w:val="00555987"/>
    <w:rsid w:val="005559AE"/>
    <w:rsid w:val="00555EA9"/>
    <w:rsid w:val="00555F7E"/>
    <w:rsid w:val="00556031"/>
    <w:rsid w:val="005564BC"/>
    <w:rsid w:val="005565A4"/>
    <w:rsid w:val="0055672D"/>
    <w:rsid w:val="0055674E"/>
    <w:rsid w:val="00556D4F"/>
    <w:rsid w:val="00556D9B"/>
    <w:rsid w:val="0055700F"/>
    <w:rsid w:val="00557266"/>
    <w:rsid w:val="005573CB"/>
    <w:rsid w:val="0055753E"/>
    <w:rsid w:val="00557A16"/>
    <w:rsid w:val="00557A39"/>
    <w:rsid w:val="00557A94"/>
    <w:rsid w:val="00557C53"/>
    <w:rsid w:val="005600B7"/>
    <w:rsid w:val="00560320"/>
    <w:rsid w:val="005603A7"/>
    <w:rsid w:val="00560643"/>
    <w:rsid w:val="00560DFC"/>
    <w:rsid w:val="00560E0A"/>
    <w:rsid w:val="00561171"/>
    <w:rsid w:val="00561289"/>
    <w:rsid w:val="005612AF"/>
    <w:rsid w:val="005615EC"/>
    <w:rsid w:val="005617E1"/>
    <w:rsid w:val="00561AE3"/>
    <w:rsid w:val="00561E64"/>
    <w:rsid w:val="005621E8"/>
    <w:rsid w:val="005624B3"/>
    <w:rsid w:val="00562579"/>
    <w:rsid w:val="00562852"/>
    <w:rsid w:val="0056295F"/>
    <w:rsid w:val="00562A8D"/>
    <w:rsid w:val="00562B07"/>
    <w:rsid w:val="00563012"/>
    <w:rsid w:val="00563402"/>
    <w:rsid w:val="00563482"/>
    <w:rsid w:val="005634D6"/>
    <w:rsid w:val="00563576"/>
    <w:rsid w:val="005636E7"/>
    <w:rsid w:val="00563C9B"/>
    <w:rsid w:val="00563E16"/>
    <w:rsid w:val="00564231"/>
    <w:rsid w:val="00564316"/>
    <w:rsid w:val="0056458D"/>
    <w:rsid w:val="005646A9"/>
    <w:rsid w:val="005646EE"/>
    <w:rsid w:val="00564885"/>
    <w:rsid w:val="00564A0F"/>
    <w:rsid w:val="0056500B"/>
    <w:rsid w:val="00565296"/>
    <w:rsid w:val="005654D2"/>
    <w:rsid w:val="0056604D"/>
    <w:rsid w:val="005661BE"/>
    <w:rsid w:val="00566463"/>
    <w:rsid w:val="005665AA"/>
    <w:rsid w:val="005668F2"/>
    <w:rsid w:val="00566953"/>
    <w:rsid w:val="005669AA"/>
    <w:rsid w:val="00566B1F"/>
    <w:rsid w:val="00567129"/>
    <w:rsid w:val="00567D5D"/>
    <w:rsid w:val="00567DF3"/>
    <w:rsid w:val="0057008F"/>
    <w:rsid w:val="005700E2"/>
    <w:rsid w:val="005708D7"/>
    <w:rsid w:val="00570A3C"/>
    <w:rsid w:val="00570A3F"/>
    <w:rsid w:val="00570DBE"/>
    <w:rsid w:val="0057176F"/>
    <w:rsid w:val="005718DD"/>
    <w:rsid w:val="00571AD0"/>
    <w:rsid w:val="00571D86"/>
    <w:rsid w:val="00571E23"/>
    <w:rsid w:val="00571F17"/>
    <w:rsid w:val="005720D3"/>
    <w:rsid w:val="00572291"/>
    <w:rsid w:val="005725AE"/>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1D2"/>
    <w:rsid w:val="005744DE"/>
    <w:rsid w:val="005747C9"/>
    <w:rsid w:val="00574A57"/>
    <w:rsid w:val="00574A8A"/>
    <w:rsid w:val="00574B48"/>
    <w:rsid w:val="00574C29"/>
    <w:rsid w:val="00574D9E"/>
    <w:rsid w:val="00574F26"/>
    <w:rsid w:val="00575393"/>
    <w:rsid w:val="005753DE"/>
    <w:rsid w:val="0057559E"/>
    <w:rsid w:val="005759DA"/>
    <w:rsid w:val="00575D65"/>
    <w:rsid w:val="00575E7F"/>
    <w:rsid w:val="00575E89"/>
    <w:rsid w:val="00576020"/>
    <w:rsid w:val="00576304"/>
    <w:rsid w:val="00576311"/>
    <w:rsid w:val="005765CF"/>
    <w:rsid w:val="005767A3"/>
    <w:rsid w:val="0057691A"/>
    <w:rsid w:val="00576CF8"/>
    <w:rsid w:val="00576EF9"/>
    <w:rsid w:val="00576F3A"/>
    <w:rsid w:val="00577A5B"/>
    <w:rsid w:val="00577AD8"/>
    <w:rsid w:val="00577F9E"/>
    <w:rsid w:val="00580291"/>
    <w:rsid w:val="005819F7"/>
    <w:rsid w:val="00581A13"/>
    <w:rsid w:val="00581FB7"/>
    <w:rsid w:val="00582165"/>
    <w:rsid w:val="0058251C"/>
    <w:rsid w:val="0058254E"/>
    <w:rsid w:val="00582775"/>
    <w:rsid w:val="00582826"/>
    <w:rsid w:val="00582AAC"/>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0A7"/>
    <w:rsid w:val="0058537E"/>
    <w:rsid w:val="0058566C"/>
    <w:rsid w:val="00585EAE"/>
    <w:rsid w:val="0058618A"/>
    <w:rsid w:val="005861F1"/>
    <w:rsid w:val="005861F6"/>
    <w:rsid w:val="005862FC"/>
    <w:rsid w:val="0058633A"/>
    <w:rsid w:val="00586AD7"/>
    <w:rsid w:val="005870A7"/>
    <w:rsid w:val="0058753F"/>
    <w:rsid w:val="005877ED"/>
    <w:rsid w:val="00587C74"/>
    <w:rsid w:val="005900E5"/>
    <w:rsid w:val="005906AF"/>
    <w:rsid w:val="00590A1F"/>
    <w:rsid w:val="00590A83"/>
    <w:rsid w:val="00590C1B"/>
    <w:rsid w:val="00591030"/>
    <w:rsid w:val="0059115E"/>
    <w:rsid w:val="00591186"/>
    <w:rsid w:val="00591314"/>
    <w:rsid w:val="005914B5"/>
    <w:rsid w:val="0059191E"/>
    <w:rsid w:val="00591931"/>
    <w:rsid w:val="00591B06"/>
    <w:rsid w:val="00591D9A"/>
    <w:rsid w:val="005920DA"/>
    <w:rsid w:val="005925E5"/>
    <w:rsid w:val="0059340E"/>
    <w:rsid w:val="0059360D"/>
    <w:rsid w:val="00593C5B"/>
    <w:rsid w:val="00593D60"/>
    <w:rsid w:val="00593ED4"/>
    <w:rsid w:val="00593F5E"/>
    <w:rsid w:val="00593F63"/>
    <w:rsid w:val="00594248"/>
    <w:rsid w:val="0059429E"/>
    <w:rsid w:val="00594325"/>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BE7"/>
    <w:rsid w:val="00597C35"/>
    <w:rsid w:val="00597EEF"/>
    <w:rsid w:val="005A01D9"/>
    <w:rsid w:val="005A02D5"/>
    <w:rsid w:val="005A0828"/>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3DC9"/>
    <w:rsid w:val="005A4116"/>
    <w:rsid w:val="005A4167"/>
    <w:rsid w:val="005A4593"/>
    <w:rsid w:val="005A47C2"/>
    <w:rsid w:val="005A4C1E"/>
    <w:rsid w:val="005A4DDE"/>
    <w:rsid w:val="005A5187"/>
    <w:rsid w:val="005A533F"/>
    <w:rsid w:val="005A53DE"/>
    <w:rsid w:val="005A547D"/>
    <w:rsid w:val="005A5BF0"/>
    <w:rsid w:val="005A5C5B"/>
    <w:rsid w:val="005A6024"/>
    <w:rsid w:val="005A613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893"/>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6FF"/>
    <w:rsid w:val="005B57EB"/>
    <w:rsid w:val="005B59F4"/>
    <w:rsid w:val="005B5A21"/>
    <w:rsid w:val="005B5EEE"/>
    <w:rsid w:val="005B614A"/>
    <w:rsid w:val="005B6423"/>
    <w:rsid w:val="005B6A2D"/>
    <w:rsid w:val="005B6B17"/>
    <w:rsid w:val="005B6D23"/>
    <w:rsid w:val="005B6E8A"/>
    <w:rsid w:val="005B6F48"/>
    <w:rsid w:val="005B757F"/>
    <w:rsid w:val="005B788E"/>
    <w:rsid w:val="005B79B9"/>
    <w:rsid w:val="005C000E"/>
    <w:rsid w:val="005C0390"/>
    <w:rsid w:val="005C0443"/>
    <w:rsid w:val="005C08B7"/>
    <w:rsid w:val="005C0CED"/>
    <w:rsid w:val="005C0D20"/>
    <w:rsid w:val="005C0F73"/>
    <w:rsid w:val="005C14A5"/>
    <w:rsid w:val="005C15C0"/>
    <w:rsid w:val="005C177C"/>
    <w:rsid w:val="005C1A47"/>
    <w:rsid w:val="005C1AD7"/>
    <w:rsid w:val="005C1C00"/>
    <w:rsid w:val="005C1D77"/>
    <w:rsid w:val="005C1FCC"/>
    <w:rsid w:val="005C2117"/>
    <w:rsid w:val="005C24B6"/>
    <w:rsid w:val="005C282C"/>
    <w:rsid w:val="005C2CC7"/>
    <w:rsid w:val="005C2E8E"/>
    <w:rsid w:val="005C2F9C"/>
    <w:rsid w:val="005C302B"/>
    <w:rsid w:val="005C30DA"/>
    <w:rsid w:val="005C3415"/>
    <w:rsid w:val="005C342F"/>
    <w:rsid w:val="005C374B"/>
    <w:rsid w:val="005C37F2"/>
    <w:rsid w:val="005C3865"/>
    <w:rsid w:val="005C3B05"/>
    <w:rsid w:val="005C3CF7"/>
    <w:rsid w:val="005C411B"/>
    <w:rsid w:val="005C41C8"/>
    <w:rsid w:val="005C429B"/>
    <w:rsid w:val="005C458D"/>
    <w:rsid w:val="005C4673"/>
    <w:rsid w:val="005C4824"/>
    <w:rsid w:val="005C4A27"/>
    <w:rsid w:val="005C4A8E"/>
    <w:rsid w:val="005C4F63"/>
    <w:rsid w:val="005C512D"/>
    <w:rsid w:val="005C51E7"/>
    <w:rsid w:val="005C5204"/>
    <w:rsid w:val="005C53EC"/>
    <w:rsid w:val="005C56FB"/>
    <w:rsid w:val="005C5A1F"/>
    <w:rsid w:val="005C7090"/>
    <w:rsid w:val="005C711F"/>
    <w:rsid w:val="005C730B"/>
    <w:rsid w:val="005C748A"/>
    <w:rsid w:val="005C76C7"/>
    <w:rsid w:val="005D0022"/>
    <w:rsid w:val="005D0219"/>
    <w:rsid w:val="005D064C"/>
    <w:rsid w:val="005D0962"/>
    <w:rsid w:val="005D0999"/>
    <w:rsid w:val="005D0A0C"/>
    <w:rsid w:val="005D0AF0"/>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E01FB"/>
    <w:rsid w:val="005E020F"/>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49F"/>
    <w:rsid w:val="005E35E3"/>
    <w:rsid w:val="005E3A91"/>
    <w:rsid w:val="005E3C0E"/>
    <w:rsid w:val="005E3F37"/>
    <w:rsid w:val="005E4343"/>
    <w:rsid w:val="005E52CD"/>
    <w:rsid w:val="005E556C"/>
    <w:rsid w:val="005E5694"/>
    <w:rsid w:val="005E572C"/>
    <w:rsid w:val="005E5BC6"/>
    <w:rsid w:val="005E5F20"/>
    <w:rsid w:val="005E6096"/>
    <w:rsid w:val="005E664D"/>
    <w:rsid w:val="005E6C98"/>
    <w:rsid w:val="005E70B9"/>
    <w:rsid w:val="005E7352"/>
    <w:rsid w:val="005E740F"/>
    <w:rsid w:val="005E7A73"/>
    <w:rsid w:val="005F001E"/>
    <w:rsid w:val="005F00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050"/>
    <w:rsid w:val="005F214B"/>
    <w:rsid w:val="005F221C"/>
    <w:rsid w:val="005F2E41"/>
    <w:rsid w:val="005F2F51"/>
    <w:rsid w:val="005F32EC"/>
    <w:rsid w:val="005F32FB"/>
    <w:rsid w:val="005F35A6"/>
    <w:rsid w:val="005F3818"/>
    <w:rsid w:val="005F3874"/>
    <w:rsid w:val="005F3C2A"/>
    <w:rsid w:val="005F3E17"/>
    <w:rsid w:val="005F416F"/>
    <w:rsid w:val="005F418B"/>
    <w:rsid w:val="005F4277"/>
    <w:rsid w:val="005F43F5"/>
    <w:rsid w:val="005F46D1"/>
    <w:rsid w:val="005F4CF5"/>
    <w:rsid w:val="005F4DBD"/>
    <w:rsid w:val="005F4F35"/>
    <w:rsid w:val="005F4F7E"/>
    <w:rsid w:val="005F508B"/>
    <w:rsid w:val="005F52E2"/>
    <w:rsid w:val="005F5B19"/>
    <w:rsid w:val="005F5C68"/>
    <w:rsid w:val="005F5E35"/>
    <w:rsid w:val="005F5E48"/>
    <w:rsid w:val="005F608D"/>
    <w:rsid w:val="005F6177"/>
    <w:rsid w:val="005F660D"/>
    <w:rsid w:val="005F66E6"/>
    <w:rsid w:val="005F6B23"/>
    <w:rsid w:val="005F6D7B"/>
    <w:rsid w:val="005F6FE3"/>
    <w:rsid w:val="005F72B3"/>
    <w:rsid w:val="005F76E7"/>
    <w:rsid w:val="005F7733"/>
    <w:rsid w:val="005F79B6"/>
    <w:rsid w:val="005F79C5"/>
    <w:rsid w:val="005F7A8A"/>
    <w:rsid w:val="005F7C64"/>
    <w:rsid w:val="006003A0"/>
    <w:rsid w:val="00600462"/>
    <w:rsid w:val="00600505"/>
    <w:rsid w:val="00600684"/>
    <w:rsid w:val="00600EFA"/>
    <w:rsid w:val="00600FED"/>
    <w:rsid w:val="006011D4"/>
    <w:rsid w:val="00601573"/>
    <w:rsid w:val="00601874"/>
    <w:rsid w:val="00601BAC"/>
    <w:rsid w:val="00601BB7"/>
    <w:rsid w:val="00601F9A"/>
    <w:rsid w:val="00602558"/>
    <w:rsid w:val="00602808"/>
    <w:rsid w:val="0060299C"/>
    <w:rsid w:val="00602A3A"/>
    <w:rsid w:val="00602B54"/>
    <w:rsid w:val="00602CFB"/>
    <w:rsid w:val="00602F7D"/>
    <w:rsid w:val="006031F3"/>
    <w:rsid w:val="00603400"/>
    <w:rsid w:val="00603530"/>
    <w:rsid w:val="0060388D"/>
    <w:rsid w:val="00604351"/>
    <w:rsid w:val="006046D6"/>
    <w:rsid w:val="006046FB"/>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4A9"/>
    <w:rsid w:val="00607800"/>
    <w:rsid w:val="00607B6B"/>
    <w:rsid w:val="00607D7B"/>
    <w:rsid w:val="00607E8E"/>
    <w:rsid w:val="0061005B"/>
    <w:rsid w:val="00610079"/>
    <w:rsid w:val="00610120"/>
    <w:rsid w:val="006103F4"/>
    <w:rsid w:val="006104E0"/>
    <w:rsid w:val="006109E1"/>
    <w:rsid w:val="006109EF"/>
    <w:rsid w:val="00610E0E"/>
    <w:rsid w:val="00611186"/>
    <w:rsid w:val="0061123F"/>
    <w:rsid w:val="006114DA"/>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18F"/>
    <w:rsid w:val="0061448D"/>
    <w:rsid w:val="0061465C"/>
    <w:rsid w:val="006150D2"/>
    <w:rsid w:val="0061515A"/>
    <w:rsid w:val="006154EC"/>
    <w:rsid w:val="00615716"/>
    <w:rsid w:val="00615D90"/>
    <w:rsid w:val="006161D5"/>
    <w:rsid w:val="00616692"/>
    <w:rsid w:val="0061690B"/>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19D8"/>
    <w:rsid w:val="00621F07"/>
    <w:rsid w:val="006223A8"/>
    <w:rsid w:val="006223A9"/>
    <w:rsid w:val="00622741"/>
    <w:rsid w:val="00622953"/>
    <w:rsid w:val="00622D3C"/>
    <w:rsid w:val="00622F21"/>
    <w:rsid w:val="00622F40"/>
    <w:rsid w:val="00623079"/>
    <w:rsid w:val="0062319A"/>
    <w:rsid w:val="0062354E"/>
    <w:rsid w:val="006242D9"/>
    <w:rsid w:val="006244CD"/>
    <w:rsid w:val="00624841"/>
    <w:rsid w:val="0062485F"/>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C07"/>
    <w:rsid w:val="00630F1C"/>
    <w:rsid w:val="00630F69"/>
    <w:rsid w:val="0063111C"/>
    <w:rsid w:val="006312AB"/>
    <w:rsid w:val="006317A2"/>
    <w:rsid w:val="00631803"/>
    <w:rsid w:val="00631FA7"/>
    <w:rsid w:val="00632486"/>
    <w:rsid w:val="00632537"/>
    <w:rsid w:val="006326C4"/>
    <w:rsid w:val="00632B54"/>
    <w:rsid w:val="00632D3A"/>
    <w:rsid w:val="00632F21"/>
    <w:rsid w:val="00633249"/>
    <w:rsid w:val="00633BBD"/>
    <w:rsid w:val="00633F12"/>
    <w:rsid w:val="00634EFA"/>
    <w:rsid w:val="00635194"/>
    <w:rsid w:val="006356CA"/>
    <w:rsid w:val="00635AF8"/>
    <w:rsid w:val="00635BE0"/>
    <w:rsid w:val="00635C07"/>
    <w:rsid w:val="00635DBA"/>
    <w:rsid w:val="0063675E"/>
    <w:rsid w:val="00636BFA"/>
    <w:rsid w:val="00636F1B"/>
    <w:rsid w:val="00636F81"/>
    <w:rsid w:val="00636FC2"/>
    <w:rsid w:val="006371D9"/>
    <w:rsid w:val="0063720D"/>
    <w:rsid w:val="00637491"/>
    <w:rsid w:val="00637D8C"/>
    <w:rsid w:val="006400B0"/>
    <w:rsid w:val="006405D1"/>
    <w:rsid w:val="006406F2"/>
    <w:rsid w:val="00640718"/>
    <w:rsid w:val="00640A14"/>
    <w:rsid w:val="00640C1D"/>
    <w:rsid w:val="00640EC7"/>
    <w:rsid w:val="0064105C"/>
    <w:rsid w:val="0064125F"/>
    <w:rsid w:val="00641382"/>
    <w:rsid w:val="00641397"/>
    <w:rsid w:val="00641956"/>
    <w:rsid w:val="0064211D"/>
    <w:rsid w:val="00642826"/>
    <w:rsid w:val="00642854"/>
    <w:rsid w:val="00642BAB"/>
    <w:rsid w:val="00642BDE"/>
    <w:rsid w:val="00643188"/>
    <w:rsid w:val="0064329F"/>
    <w:rsid w:val="006432F9"/>
    <w:rsid w:val="006438D0"/>
    <w:rsid w:val="00643DF0"/>
    <w:rsid w:val="00643EA9"/>
    <w:rsid w:val="006443D3"/>
    <w:rsid w:val="006448FC"/>
    <w:rsid w:val="0064499C"/>
    <w:rsid w:val="00644D97"/>
    <w:rsid w:val="00644EE8"/>
    <w:rsid w:val="006452AB"/>
    <w:rsid w:val="00645875"/>
    <w:rsid w:val="00645C62"/>
    <w:rsid w:val="00645E80"/>
    <w:rsid w:val="00645F0A"/>
    <w:rsid w:val="00646203"/>
    <w:rsid w:val="00646474"/>
    <w:rsid w:val="0064660C"/>
    <w:rsid w:val="0064667C"/>
    <w:rsid w:val="0064668F"/>
    <w:rsid w:val="00646711"/>
    <w:rsid w:val="00646CEA"/>
    <w:rsid w:val="00646D33"/>
    <w:rsid w:val="006471D1"/>
    <w:rsid w:val="00647863"/>
    <w:rsid w:val="006479C1"/>
    <w:rsid w:val="00647A01"/>
    <w:rsid w:val="00647FCE"/>
    <w:rsid w:val="0065116D"/>
    <w:rsid w:val="006511D6"/>
    <w:rsid w:val="006514B3"/>
    <w:rsid w:val="00651635"/>
    <w:rsid w:val="00651F30"/>
    <w:rsid w:val="0065203F"/>
    <w:rsid w:val="0065246B"/>
    <w:rsid w:val="006526F8"/>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993"/>
    <w:rsid w:val="00656B21"/>
    <w:rsid w:val="00656E03"/>
    <w:rsid w:val="00657293"/>
    <w:rsid w:val="00657322"/>
    <w:rsid w:val="00657380"/>
    <w:rsid w:val="00657495"/>
    <w:rsid w:val="0065754D"/>
    <w:rsid w:val="00657CF9"/>
    <w:rsid w:val="0066001F"/>
    <w:rsid w:val="00660197"/>
    <w:rsid w:val="00660805"/>
    <w:rsid w:val="0066080E"/>
    <w:rsid w:val="00660952"/>
    <w:rsid w:val="0066096B"/>
    <w:rsid w:val="00660A38"/>
    <w:rsid w:val="00660B7F"/>
    <w:rsid w:val="00660C0D"/>
    <w:rsid w:val="00660E7E"/>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E2C"/>
    <w:rsid w:val="00664F75"/>
    <w:rsid w:val="006653B9"/>
    <w:rsid w:val="00665893"/>
    <w:rsid w:val="00665D0E"/>
    <w:rsid w:val="0066645A"/>
    <w:rsid w:val="0066647B"/>
    <w:rsid w:val="00666694"/>
    <w:rsid w:val="00666EC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2AD"/>
    <w:rsid w:val="00682D45"/>
    <w:rsid w:val="0068311E"/>
    <w:rsid w:val="006831A2"/>
    <w:rsid w:val="0068342F"/>
    <w:rsid w:val="006837A0"/>
    <w:rsid w:val="006837AF"/>
    <w:rsid w:val="00683AB6"/>
    <w:rsid w:val="00683BEC"/>
    <w:rsid w:val="00683D90"/>
    <w:rsid w:val="00684194"/>
    <w:rsid w:val="006844E2"/>
    <w:rsid w:val="00684659"/>
    <w:rsid w:val="00684835"/>
    <w:rsid w:val="00684E35"/>
    <w:rsid w:val="00684E8B"/>
    <w:rsid w:val="00685325"/>
    <w:rsid w:val="00685424"/>
    <w:rsid w:val="006856EE"/>
    <w:rsid w:val="00685781"/>
    <w:rsid w:val="006857EE"/>
    <w:rsid w:val="00685E8B"/>
    <w:rsid w:val="00685ECE"/>
    <w:rsid w:val="006860B5"/>
    <w:rsid w:val="00686145"/>
    <w:rsid w:val="00686473"/>
    <w:rsid w:val="00686974"/>
    <w:rsid w:val="00686C6D"/>
    <w:rsid w:val="00686D43"/>
    <w:rsid w:val="00686E45"/>
    <w:rsid w:val="00687164"/>
    <w:rsid w:val="00687485"/>
    <w:rsid w:val="006875C7"/>
    <w:rsid w:val="00687974"/>
    <w:rsid w:val="006879FE"/>
    <w:rsid w:val="00687C14"/>
    <w:rsid w:val="00687C61"/>
    <w:rsid w:val="00687CDB"/>
    <w:rsid w:val="006900AD"/>
    <w:rsid w:val="00690668"/>
    <w:rsid w:val="0069081E"/>
    <w:rsid w:val="006908C9"/>
    <w:rsid w:val="006908E8"/>
    <w:rsid w:val="0069099D"/>
    <w:rsid w:val="00690CCF"/>
    <w:rsid w:val="0069152F"/>
    <w:rsid w:val="00691728"/>
    <w:rsid w:val="00691882"/>
    <w:rsid w:val="0069190F"/>
    <w:rsid w:val="00691920"/>
    <w:rsid w:val="00691A43"/>
    <w:rsid w:val="00691D05"/>
    <w:rsid w:val="00691E67"/>
    <w:rsid w:val="00691EC2"/>
    <w:rsid w:val="00691FDC"/>
    <w:rsid w:val="00692316"/>
    <w:rsid w:val="0069244B"/>
    <w:rsid w:val="00692C1C"/>
    <w:rsid w:val="0069302F"/>
    <w:rsid w:val="00693467"/>
    <w:rsid w:val="00693F59"/>
    <w:rsid w:val="00694362"/>
    <w:rsid w:val="006943F2"/>
    <w:rsid w:val="006946D1"/>
    <w:rsid w:val="006948A6"/>
    <w:rsid w:val="00694D7C"/>
    <w:rsid w:val="00694ED3"/>
    <w:rsid w:val="00694EEC"/>
    <w:rsid w:val="0069519C"/>
    <w:rsid w:val="006955D9"/>
    <w:rsid w:val="00695D89"/>
    <w:rsid w:val="00695E33"/>
    <w:rsid w:val="00696141"/>
    <w:rsid w:val="00696144"/>
    <w:rsid w:val="00696269"/>
    <w:rsid w:val="0069645C"/>
    <w:rsid w:val="0069647F"/>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9B7"/>
    <w:rsid w:val="006A3C23"/>
    <w:rsid w:val="006A3DB8"/>
    <w:rsid w:val="006A3F36"/>
    <w:rsid w:val="006A41EE"/>
    <w:rsid w:val="006A4D8A"/>
    <w:rsid w:val="006A5210"/>
    <w:rsid w:val="006A5439"/>
    <w:rsid w:val="006A553B"/>
    <w:rsid w:val="006A561A"/>
    <w:rsid w:val="006A5EBD"/>
    <w:rsid w:val="006A6599"/>
    <w:rsid w:val="006A659A"/>
    <w:rsid w:val="006A6813"/>
    <w:rsid w:val="006A6DCB"/>
    <w:rsid w:val="006A6FAD"/>
    <w:rsid w:val="006A701C"/>
    <w:rsid w:val="006A70CB"/>
    <w:rsid w:val="006A74E2"/>
    <w:rsid w:val="006A7530"/>
    <w:rsid w:val="006A77EA"/>
    <w:rsid w:val="006A7FA4"/>
    <w:rsid w:val="006A7FD9"/>
    <w:rsid w:val="006B0925"/>
    <w:rsid w:val="006B0BC8"/>
    <w:rsid w:val="006B1036"/>
    <w:rsid w:val="006B11F9"/>
    <w:rsid w:val="006B15D6"/>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400"/>
    <w:rsid w:val="006B4492"/>
    <w:rsid w:val="006B4725"/>
    <w:rsid w:val="006B4859"/>
    <w:rsid w:val="006B4D9C"/>
    <w:rsid w:val="006B55AE"/>
    <w:rsid w:val="006B59A5"/>
    <w:rsid w:val="006B59D3"/>
    <w:rsid w:val="006B5D59"/>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C23"/>
    <w:rsid w:val="006C0D2D"/>
    <w:rsid w:val="006C14DB"/>
    <w:rsid w:val="006C15D4"/>
    <w:rsid w:val="006C1D4D"/>
    <w:rsid w:val="006C24CF"/>
    <w:rsid w:val="006C24EC"/>
    <w:rsid w:val="006C2656"/>
    <w:rsid w:val="006C26D5"/>
    <w:rsid w:val="006C2832"/>
    <w:rsid w:val="006C2855"/>
    <w:rsid w:val="006C302B"/>
    <w:rsid w:val="006C319C"/>
    <w:rsid w:val="006C3343"/>
    <w:rsid w:val="006C3E67"/>
    <w:rsid w:val="006C3ED2"/>
    <w:rsid w:val="006C4589"/>
    <w:rsid w:val="006C493F"/>
    <w:rsid w:val="006C4993"/>
    <w:rsid w:val="006C4A41"/>
    <w:rsid w:val="006C4DE5"/>
    <w:rsid w:val="006C5049"/>
    <w:rsid w:val="006C5232"/>
    <w:rsid w:val="006C57B3"/>
    <w:rsid w:val="006C5A76"/>
    <w:rsid w:val="006C5B4C"/>
    <w:rsid w:val="006C5C3D"/>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AF6"/>
    <w:rsid w:val="006D1BB7"/>
    <w:rsid w:val="006D1E8E"/>
    <w:rsid w:val="006D1F77"/>
    <w:rsid w:val="006D22E9"/>
    <w:rsid w:val="006D2393"/>
    <w:rsid w:val="006D2621"/>
    <w:rsid w:val="006D297C"/>
    <w:rsid w:val="006D29C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BE5"/>
    <w:rsid w:val="006E1CF1"/>
    <w:rsid w:val="006E2609"/>
    <w:rsid w:val="006E2C11"/>
    <w:rsid w:val="006E2D77"/>
    <w:rsid w:val="006E2DBF"/>
    <w:rsid w:val="006E2FC4"/>
    <w:rsid w:val="006E32BD"/>
    <w:rsid w:val="006E3334"/>
    <w:rsid w:val="006E349C"/>
    <w:rsid w:val="006E35FC"/>
    <w:rsid w:val="006E36F9"/>
    <w:rsid w:val="006E3796"/>
    <w:rsid w:val="006E3DF8"/>
    <w:rsid w:val="006E3E6F"/>
    <w:rsid w:val="006E3F82"/>
    <w:rsid w:val="006E4221"/>
    <w:rsid w:val="006E43CB"/>
    <w:rsid w:val="006E440A"/>
    <w:rsid w:val="006E44C7"/>
    <w:rsid w:val="006E4753"/>
    <w:rsid w:val="006E4789"/>
    <w:rsid w:val="006E4AC8"/>
    <w:rsid w:val="006E4F91"/>
    <w:rsid w:val="006E531D"/>
    <w:rsid w:val="006E56BD"/>
    <w:rsid w:val="006E5838"/>
    <w:rsid w:val="006E5CEB"/>
    <w:rsid w:val="006E5EF8"/>
    <w:rsid w:val="006E670D"/>
    <w:rsid w:val="006E6745"/>
    <w:rsid w:val="006E68DA"/>
    <w:rsid w:val="006E6A38"/>
    <w:rsid w:val="006E6ACC"/>
    <w:rsid w:val="006E6EF1"/>
    <w:rsid w:val="006E7157"/>
    <w:rsid w:val="006E77D9"/>
    <w:rsid w:val="006F008E"/>
    <w:rsid w:val="006F0382"/>
    <w:rsid w:val="006F069D"/>
    <w:rsid w:val="006F06EC"/>
    <w:rsid w:val="006F0836"/>
    <w:rsid w:val="006F09F2"/>
    <w:rsid w:val="006F0C40"/>
    <w:rsid w:val="006F10FA"/>
    <w:rsid w:val="006F12E5"/>
    <w:rsid w:val="006F15B5"/>
    <w:rsid w:val="006F184D"/>
    <w:rsid w:val="006F1A93"/>
    <w:rsid w:val="006F263C"/>
    <w:rsid w:val="006F2651"/>
    <w:rsid w:val="006F27F2"/>
    <w:rsid w:val="006F2844"/>
    <w:rsid w:val="006F293E"/>
    <w:rsid w:val="006F294D"/>
    <w:rsid w:val="006F2CCD"/>
    <w:rsid w:val="006F312C"/>
    <w:rsid w:val="006F3302"/>
    <w:rsid w:val="006F3459"/>
    <w:rsid w:val="006F3461"/>
    <w:rsid w:val="006F3566"/>
    <w:rsid w:val="006F361B"/>
    <w:rsid w:val="006F38DE"/>
    <w:rsid w:val="006F4424"/>
    <w:rsid w:val="006F4B93"/>
    <w:rsid w:val="006F4BE6"/>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70018A"/>
    <w:rsid w:val="00700396"/>
    <w:rsid w:val="00700415"/>
    <w:rsid w:val="007006CA"/>
    <w:rsid w:val="00700A5A"/>
    <w:rsid w:val="00700B16"/>
    <w:rsid w:val="00700F21"/>
    <w:rsid w:val="00701121"/>
    <w:rsid w:val="007011A6"/>
    <w:rsid w:val="00701775"/>
    <w:rsid w:val="00701944"/>
    <w:rsid w:val="00702186"/>
    <w:rsid w:val="007023BC"/>
    <w:rsid w:val="00702507"/>
    <w:rsid w:val="00702538"/>
    <w:rsid w:val="00702725"/>
    <w:rsid w:val="00702779"/>
    <w:rsid w:val="00702D6D"/>
    <w:rsid w:val="00702DAB"/>
    <w:rsid w:val="0070302E"/>
    <w:rsid w:val="007030C3"/>
    <w:rsid w:val="0070345A"/>
    <w:rsid w:val="007038A4"/>
    <w:rsid w:val="00703DC8"/>
    <w:rsid w:val="0070406B"/>
    <w:rsid w:val="007043E4"/>
    <w:rsid w:val="00704CAA"/>
    <w:rsid w:val="00704E25"/>
    <w:rsid w:val="0070514B"/>
    <w:rsid w:val="0070556A"/>
    <w:rsid w:val="007055FA"/>
    <w:rsid w:val="00705CB5"/>
    <w:rsid w:val="00705CC9"/>
    <w:rsid w:val="00705DCA"/>
    <w:rsid w:val="00705F71"/>
    <w:rsid w:val="007067CC"/>
    <w:rsid w:val="0070687A"/>
    <w:rsid w:val="007068FD"/>
    <w:rsid w:val="007069CB"/>
    <w:rsid w:val="00706DA1"/>
    <w:rsid w:val="00706EB6"/>
    <w:rsid w:val="00707146"/>
    <w:rsid w:val="00707235"/>
    <w:rsid w:val="0070746C"/>
    <w:rsid w:val="00707486"/>
    <w:rsid w:val="00707644"/>
    <w:rsid w:val="00707981"/>
    <w:rsid w:val="00707BF5"/>
    <w:rsid w:val="00707F5B"/>
    <w:rsid w:val="00707FF7"/>
    <w:rsid w:val="00710B08"/>
    <w:rsid w:val="00710F5A"/>
    <w:rsid w:val="00711458"/>
    <w:rsid w:val="00711546"/>
    <w:rsid w:val="0071195A"/>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7C7"/>
    <w:rsid w:val="00716D0C"/>
    <w:rsid w:val="00716F51"/>
    <w:rsid w:val="00717253"/>
    <w:rsid w:val="007172AB"/>
    <w:rsid w:val="00717465"/>
    <w:rsid w:val="00717861"/>
    <w:rsid w:val="00717A53"/>
    <w:rsid w:val="00717B2F"/>
    <w:rsid w:val="00717C44"/>
    <w:rsid w:val="00717D23"/>
    <w:rsid w:val="00717FB4"/>
    <w:rsid w:val="00720123"/>
    <w:rsid w:val="00720239"/>
    <w:rsid w:val="00720433"/>
    <w:rsid w:val="00720594"/>
    <w:rsid w:val="00720625"/>
    <w:rsid w:val="007208FC"/>
    <w:rsid w:val="00720A90"/>
    <w:rsid w:val="00720CEF"/>
    <w:rsid w:val="00720E68"/>
    <w:rsid w:val="00720F01"/>
    <w:rsid w:val="00721120"/>
    <w:rsid w:val="007213A7"/>
    <w:rsid w:val="0072170F"/>
    <w:rsid w:val="00721775"/>
    <w:rsid w:val="00721AA1"/>
    <w:rsid w:val="00721D2C"/>
    <w:rsid w:val="00721E7C"/>
    <w:rsid w:val="00722134"/>
    <w:rsid w:val="00722601"/>
    <w:rsid w:val="00722B3A"/>
    <w:rsid w:val="00722D4B"/>
    <w:rsid w:val="00722DE8"/>
    <w:rsid w:val="00722F84"/>
    <w:rsid w:val="00723111"/>
    <w:rsid w:val="0072320B"/>
    <w:rsid w:val="0072353E"/>
    <w:rsid w:val="00723757"/>
    <w:rsid w:val="00724013"/>
    <w:rsid w:val="00724071"/>
    <w:rsid w:val="0072411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6F3A"/>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28F"/>
    <w:rsid w:val="007325B6"/>
    <w:rsid w:val="0073286F"/>
    <w:rsid w:val="00732B48"/>
    <w:rsid w:val="00732BA3"/>
    <w:rsid w:val="00732BB4"/>
    <w:rsid w:val="00732FDB"/>
    <w:rsid w:val="007332B7"/>
    <w:rsid w:val="00733BDD"/>
    <w:rsid w:val="007347CE"/>
    <w:rsid w:val="007347DC"/>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05"/>
    <w:rsid w:val="007377D4"/>
    <w:rsid w:val="00737C0E"/>
    <w:rsid w:val="00737C7A"/>
    <w:rsid w:val="00737DCD"/>
    <w:rsid w:val="00737E38"/>
    <w:rsid w:val="00737E74"/>
    <w:rsid w:val="00737F60"/>
    <w:rsid w:val="007404EE"/>
    <w:rsid w:val="00740A43"/>
    <w:rsid w:val="00740BC9"/>
    <w:rsid w:val="00740D79"/>
    <w:rsid w:val="00740EAF"/>
    <w:rsid w:val="00741081"/>
    <w:rsid w:val="0074175F"/>
    <w:rsid w:val="00741D05"/>
    <w:rsid w:val="00741DF9"/>
    <w:rsid w:val="00741E2E"/>
    <w:rsid w:val="00742030"/>
    <w:rsid w:val="00742521"/>
    <w:rsid w:val="00742DD8"/>
    <w:rsid w:val="00742EC3"/>
    <w:rsid w:val="00742F97"/>
    <w:rsid w:val="00743012"/>
    <w:rsid w:val="0074350F"/>
    <w:rsid w:val="00743586"/>
    <w:rsid w:val="00743A7E"/>
    <w:rsid w:val="00743C41"/>
    <w:rsid w:val="007441AD"/>
    <w:rsid w:val="0074444D"/>
    <w:rsid w:val="007446BA"/>
    <w:rsid w:val="00744AB0"/>
    <w:rsid w:val="00744FB8"/>
    <w:rsid w:val="00745087"/>
    <w:rsid w:val="007453B8"/>
    <w:rsid w:val="0074558F"/>
    <w:rsid w:val="007455D3"/>
    <w:rsid w:val="007458E9"/>
    <w:rsid w:val="00745E9F"/>
    <w:rsid w:val="00746168"/>
    <w:rsid w:val="00746356"/>
    <w:rsid w:val="00746789"/>
    <w:rsid w:val="00746A37"/>
    <w:rsid w:val="00746D0A"/>
    <w:rsid w:val="00746D22"/>
    <w:rsid w:val="007470D4"/>
    <w:rsid w:val="007476E1"/>
    <w:rsid w:val="00747C7E"/>
    <w:rsid w:val="00747CE0"/>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80"/>
    <w:rsid w:val="00757AA0"/>
    <w:rsid w:val="00760579"/>
    <w:rsid w:val="007610BC"/>
    <w:rsid w:val="007612AB"/>
    <w:rsid w:val="00761C49"/>
    <w:rsid w:val="00761D47"/>
    <w:rsid w:val="00761F6B"/>
    <w:rsid w:val="00762225"/>
    <w:rsid w:val="00762505"/>
    <w:rsid w:val="00762D2C"/>
    <w:rsid w:val="0076306A"/>
    <w:rsid w:val="007631AE"/>
    <w:rsid w:val="007631BF"/>
    <w:rsid w:val="00763A7B"/>
    <w:rsid w:val="00763A8D"/>
    <w:rsid w:val="00763B7C"/>
    <w:rsid w:val="00763E3F"/>
    <w:rsid w:val="007640F1"/>
    <w:rsid w:val="00764BBA"/>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2FD"/>
    <w:rsid w:val="00770321"/>
    <w:rsid w:val="0077037C"/>
    <w:rsid w:val="007703A3"/>
    <w:rsid w:val="00770501"/>
    <w:rsid w:val="00770866"/>
    <w:rsid w:val="00770A42"/>
    <w:rsid w:val="00770C20"/>
    <w:rsid w:val="00770CA2"/>
    <w:rsid w:val="00770CD7"/>
    <w:rsid w:val="00770DB2"/>
    <w:rsid w:val="007710A9"/>
    <w:rsid w:val="007714F7"/>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91"/>
    <w:rsid w:val="00774B47"/>
    <w:rsid w:val="00774EED"/>
    <w:rsid w:val="007753CB"/>
    <w:rsid w:val="00775807"/>
    <w:rsid w:val="007759C6"/>
    <w:rsid w:val="00776187"/>
    <w:rsid w:val="0077649E"/>
    <w:rsid w:val="007766CE"/>
    <w:rsid w:val="007769CB"/>
    <w:rsid w:val="00776AB6"/>
    <w:rsid w:val="00776B4E"/>
    <w:rsid w:val="007773D3"/>
    <w:rsid w:val="007776D6"/>
    <w:rsid w:val="007776EF"/>
    <w:rsid w:val="007779D0"/>
    <w:rsid w:val="007807B8"/>
    <w:rsid w:val="0078084C"/>
    <w:rsid w:val="007819F1"/>
    <w:rsid w:val="0078225A"/>
    <w:rsid w:val="0078242A"/>
    <w:rsid w:val="0078284C"/>
    <w:rsid w:val="00782BB3"/>
    <w:rsid w:val="007830BE"/>
    <w:rsid w:val="0078323C"/>
    <w:rsid w:val="00783350"/>
    <w:rsid w:val="0078371B"/>
    <w:rsid w:val="00783746"/>
    <w:rsid w:val="00783A1A"/>
    <w:rsid w:val="00783ACD"/>
    <w:rsid w:val="00784030"/>
    <w:rsid w:val="007841CD"/>
    <w:rsid w:val="00784852"/>
    <w:rsid w:val="00784D9C"/>
    <w:rsid w:val="00784EF8"/>
    <w:rsid w:val="00784F76"/>
    <w:rsid w:val="00785271"/>
    <w:rsid w:val="0078537A"/>
    <w:rsid w:val="007853E6"/>
    <w:rsid w:val="00785416"/>
    <w:rsid w:val="00785574"/>
    <w:rsid w:val="00785B89"/>
    <w:rsid w:val="00785BD0"/>
    <w:rsid w:val="00785DCF"/>
    <w:rsid w:val="00785FBC"/>
    <w:rsid w:val="00786054"/>
    <w:rsid w:val="007863AA"/>
    <w:rsid w:val="0078699F"/>
    <w:rsid w:val="00786BDC"/>
    <w:rsid w:val="00786E38"/>
    <w:rsid w:val="00786EDE"/>
    <w:rsid w:val="007872FA"/>
    <w:rsid w:val="00787699"/>
    <w:rsid w:val="00787A58"/>
    <w:rsid w:val="00787D6D"/>
    <w:rsid w:val="0079008D"/>
    <w:rsid w:val="0079046A"/>
    <w:rsid w:val="007904AF"/>
    <w:rsid w:val="00790610"/>
    <w:rsid w:val="00791278"/>
    <w:rsid w:val="00791605"/>
    <w:rsid w:val="00791631"/>
    <w:rsid w:val="0079165A"/>
    <w:rsid w:val="0079195D"/>
    <w:rsid w:val="0079198F"/>
    <w:rsid w:val="00791CBA"/>
    <w:rsid w:val="00791CD4"/>
    <w:rsid w:val="0079200C"/>
    <w:rsid w:val="0079229B"/>
    <w:rsid w:val="00792316"/>
    <w:rsid w:val="007927DE"/>
    <w:rsid w:val="00792A9F"/>
    <w:rsid w:val="00792DEA"/>
    <w:rsid w:val="00792F26"/>
    <w:rsid w:val="0079310B"/>
    <w:rsid w:val="007935AA"/>
    <w:rsid w:val="007937CA"/>
    <w:rsid w:val="00793803"/>
    <w:rsid w:val="0079380C"/>
    <w:rsid w:val="00793B5C"/>
    <w:rsid w:val="00794210"/>
    <w:rsid w:val="00794492"/>
    <w:rsid w:val="0079449F"/>
    <w:rsid w:val="007949C1"/>
    <w:rsid w:val="00794CB4"/>
    <w:rsid w:val="00795456"/>
    <w:rsid w:val="0079546C"/>
    <w:rsid w:val="007956E0"/>
    <w:rsid w:val="00795855"/>
    <w:rsid w:val="00795CE4"/>
    <w:rsid w:val="00795DBE"/>
    <w:rsid w:val="007961E7"/>
    <w:rsid w:val="007963AD"/>
    <w:rsid w:val="00796465"/>
    <w:rsid w:val="007964AC"/>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1E4C"/>
    <w:rsid w:val="007A247F"/>
    <w:rsid w:val="007A27E1"/>
    <w:rsid w:val="007A2802"/>
    <w:rsid w:val="007A284F"/>
    <w:rsid w:val="007A2C0A"/>
    <w:rsid w:val="007A2C17"/>
    <w:rsid w:val="007A3050"/>
    <w:rsid w:val="007A30DA"/>
    <w:rsid w:val="007A30F6"/>
    <w:rsid w:val="007A355D"/>
    <w:rsid w:val="007A3723"/>
    <w:rsid w:val="007A37C2"/>
    <w:rsid w:val="007A3ADC"/>
    <w:rsid w:val="007A4325"/>
    <w:rsid w:val="007A4B4A"/>
    <w:rsid w:val="007A4B86"/>
    <w:rsid w:val="007A4C66"/>
    <w:rsid w:val="007A4C72"/>
    <w:rsid w:val="007A4E7B"/>
    <w:rsid w:val="007A4F24"/>
    <w:rsid w:val="007A5283"/>
    <w:rsid w:val="007A539D"/>
    <w:rsid w:val="007A557E"/>
    <w:rsid w:val="007A5929"/>
    <w:rsid w:val="007A5CB5"/>
    <w:rsid w:val="007A5E7C"/>
    <w:rsid w:val="007A5F6B"/>
    <w:rsid w:val="007A5FE6"/>
    <w:rsid w:val="007A6089"/>
    <w:rsid w:val="007A6171"/>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8"/>
    <w:rsid w:val="007B1449"/>
    <w:rsid w:val="007B19D0"/>
    <w:rsid w:val="007B1A23"/>
    <w:rsid w:val="007B1A3B"/>
    <w:rsid w:val="007B1C74"/>
    <w:rsid w:val="007B1D79"/>
    <w:rsid w:val="007B205A"/>
    <w:rsid w:val="007B2295"/>
    <w:rsid w:val="007B2328"/>
    <w:rsid w:val="007B24DE"/>
    <w:rsid w:val="007B2C7D"/>
    <w:rsid w:val="007B2D67"/>
    <w:rsid w:val="007B2D6F"/>
    <w:rsid w:val="007B2D76"/>
    <w:rsid w:val="007B2FFD"/>
    <w:rsid w:val="007B3187"/>
    <w:rsid w:val="007B3BA7"/>
    <w:rsid w:val="007B3F56"/>
    <w:rsid w:val="007B40CE"/>
    <w:rsid w:val="007B44D6"/>
    <w:rsid w:val="007B4BC5"/>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30B"/>
    <w:rsid w:val="007C061C"/>
    <w:rsid w:val="007C1172"/>
    <w:rsid w:val="007C122D"/>
    <w:rsid w:val="007C1324"/>
    <w:rsid w:val="007C15CE"/>
    <w:rsid w:val="007C27EA"/>
    <w:rsid w:val="007C2A92"/>
    <w:rsid w:val="007C2F23"/>
    <w:rsid w:val="007C320E"/>
    <w:rsid w:val="007C3733"/>
    <w:rsid w:val="007C3896"/>
    <w:rsid w:val="007C3CC0"/>
    <w:rsid w:val="007C3D04"/>
    <w:rsid w:val="007C3D73"/>
    <w:rsid w:val="007C3F0B"/>
    <w:rsid w:val="007C3F16"/>
    <w:rsid w:val="007C43CC"/>
    <w:rsid w:val="007C450F"/>
    <w:rsid w:val="007C4696"/>
    <w:rsid w:val="007C46E4"/>
    <w:rsid w:val="007C47B7"/>
    <w:rsid w:val="007C4ADD"/>
    <w:rsid w:val="007C5046"/>
    <w:rsid w:val="007C51B2"/>
    <w:rsid w:val="007C52CE"/>
    <w:rsid w:val="007C5B5D"/>
    <w:rsid w:val="007C6471"/>
    <w:rsid w:val="007C6687"/>
    <w:rsid w:val="007C6795"/>
    <w:rsid w:val="007C6C46"/>
    <w:rsid w:val="007C6D09"/>
    <w:rsid w:val="007C716F"/>
    <w:rsid w:val="007C71AA"/>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89D"/>
    <w:rsid w:val="007D1C57"/>
    <w:rsid w:val="007D1D3A"/>
    <w:rsid w:val="007D2811"/>
    <w:rsid w:val="007D2ADF"/>
    <w:rsid w:val="007D2EE9"/>
    <w:rsid w:val="007D2F57"/>
    <w:rsid w:val="007D32DE"/>
    <w:rsid w:val="007D36C6"/>
    <w:rsid w:val="007D3742"/>
    <w:rsid w:val="007D376C"/>
    <w:rsid w:val="007D3F2F"/>
    <w:rsid w:val="007D4023"/>
    <w:rsid w:val="007D48CD"/>
    <w:rsid w:val="007D4A15"/>
    <w:rsid w:val="007D4A6B"/>
    <w:rsid w:val="007D4C28"/>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2E1"/>
    <w:rsid w:val="007E26FD"/>
    <w:rsid w:val="007E2782"/>
    <w:rsid w:val="007E2A5E"/>
    <w:rsid w:val="007E2A6E"/>
    <w:rsid w:val="007E2D45"/>
    <w:rsid w:val="007E2EDF"/>
    <w:rsid w:val="007E369B"/>
    <w:rsid w:val="007E3BBC"/>
    <w:rsid w:val="007E3F49"/>
    <w:rsid w:val="007E3FDC"/>
    <w:rsid w:val="007E4012"/>
    <w:rsid w:val="007E4838"/>
    <w:rsid w:val="007E483C"/>
    <w:rsid w:val="007E4BBF"/>
    <w:rsid w:val="007E4D66"/>
    <w:rsid w:val="007E5439"/>
    <w:rsid w:val="007E5543"/>
    <w:rsid w:val="007E5576"/>
    <w:rsid w:val="007E5768"/>
    <w:rsid w:val="007E5EB1"/>
    <w:rsid w:val="007E5F41"/>
    <w:rsid w:val="007E5FD2"/>
    <w:rsid w:val="007E62A1"/>
    <w:rsid w:val="007E65FF"/>
    <w:rsid w:val="007E6A99"/>
    <w:rsid w:val="007E7017"/>
    <w:rsid w:val="007E7367"/>
    <w:rsid w:val="007E74BB"/>
    <w:rsid w:val="007E7BFA"/>
    <w:rsid w:val="007F05BF"/>
    <w:rsid w:val="007F0645"/>
    <w:rsid w:val="007F07E2"/>
    <w:rsid w:val="007F0B24"/>
    <w:rsid w:val="007F0FD3"/>
    <w:rsid w:val="007F1C99"/>
    <w:rsid w:val="007F20CB"/>
    <w:rsid w:val="007F2940"/>
    <w:rsid w:val="007F2BA9"/>
    <w:rsid w:val="007F2D45"/>
    <w:rsid w:val="007F2FAB"/>
    <w:rsid w:val="007F3053"/>
    <w:rsid w:val="007F38D0"/>
    <w:rsid w:val="007F406A"/>
    <w:rsid w:val="007F487D"/>
    <w:rsid w:val="007F489D"/>
    <w:rsid w:val="007F50A2"/>
    <w:rsid w:val="007F5250"/>
    <w:rsid w:val="007F541C"/>
    <w:rsid w:val="007F5427"/>
    <w:rsid w:val="007F5686"/>
    <w:rsid w:val="007F5821"/>
    <w:rsid w:val="007F5CC6"/>
    <w:rsid w:val="007F5DCC"/>
    <w:rsid w:val="007F6607"/>
    <w:rsid w:val="007F6B88"/>
    <w:rsid w:val="007F6F80"/>
    <w:rsid w:val="007F7724"/>
    <w:rsid w:val="007F7BE8"/>
    <w:rsid w:val="007F7BEC"/>
    <w:rsid w:val="007F7FAE"/>
    <w:rsid w:val="00800296"/>
    <w:rsid w:val="0080086A"/>
    <w:rsid w:val="008008FC"/>
    <w:rsid w:val="00800B47"/>
    <w:rsid w:val="00800D2C"/>
    <w:rsid w:val="00800DE3"/>
    <w:rsid w:val="00800F93"/>
    <w:rsid w:val="00801140"/>
    <w:rsid w:val="008016B4"/>
    <w:rsid w:val="008016E0"/>
    <w:rsid w:val="00801755"/>
    <w:rsid w:val="00801BEF"/>
    <w:rsid w:val="00801C8D"/>
    <w:rsid w:val="00801D02"/>
    <w:rsid w:val="00801D64"/>
    <w:rsid w:val="00801F1D"/>
    <w:rsid w:val="008020D8"/>
    <w:rsid w:val="00802806"/>
    <w:rsid w:val="0080293F"/>
    <w:rsid w:val="00802BD5"/>
    <w:rsid w:val="00802E18"/>
    <w:rsid w:val="00802E53"/>
    <w:rsid w:val="00802EFA"/>
    <w:rsid w:val="00803037"/>
    <w:rsid w:val="008031D1"/>
    <w:rsid w:val="008034AE"/>
    <w:rsid w:val="00803569"/>
    <w:rsid w:val="00803AB9"/>
    <w:rsid w:val="00803E17"/>
    <w:rsid w:val="00804818"/>
    <w:rsid w:val="00804E2B"/>
    <w:rsid w:val="008051A5"/>
    <w:rsid w:val="008051B4"/>
    <w:rsid w:val="00805AF3"/>
    <w:rsid w:val="008063CA"/>
    <w:rsid w:val="008065DA"/>
    <w:rsid w:val="008066DD"/>
    <w:rsid w:val="00806B13"/>
    <w:rsid w:val="00806E05"/>
    <w:rsid w:val="00807122"/>
    <w:rsid w:val="00807179"/>
    <w:rsid w:val="00807625"/>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45B"/>
    <w:rsid w:val="00814598"/>
    <w:rsid w:val="008149DA"/>
    <w:rsid w:val="00814D9A"/>
    <w:rsid w:val="00815113"/>
    <w:rsid w:val="00815342"/>
    <w:rsid w:val="008158DC"/>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17AE8"/>
    <w:rsid w:val="00817BEA"/>
    <w:rsid w:val="00817FBD"/>
    <w:rsid w:val="0082008A"/>
    <w:rsid w:val="00820A2A"/>
    <w:rsid w:val="00820B2E"/>
    <w:rsid w:val="00821392"/>
    <w:rsid w:val="00821523"/>
    <w:rsid w:val="00821D75"/>
    <w:rsid w:val="00821F6A"/>
    <w:rsid w:val="00821FB3"/>
    <w:rsid w:val="00822665"/>
    <w:rsid w:val="008227BE"/>
    <w:rsid w:val="00822865"/>
    <w:rsid w:val="00822A76"/>
    <w:rsid w:val="00822B45"/>
    <w:rsid w:val="00822C18"/>
    <w:rsid w:val="00822F17"/>
    <w:rsid w:val="00822FAF"/>
    <w:rsid w:val="00823690"/>
    <w:rsid w:val="008238CE"/>
    <w:rsid w:val="00823944"/>
    <w:rsid w:val="00823B77"/>
    <w:rsid w:val="0082417C"/>
    <w:rsid w:val="00824424"/>
    <w:rsid w:val="00824FD7"/>
    <w:rsid w:val="00825028"/>
    <w:rsid w:val="00825766"/>
    <w:rsid w:val="00825F9F"/>
    <w:rsid w:val="00826343"/>
    <w:rsid w:val="00826781"/>
    <w:rsid w:val="008269DB"/>
    <w:rsid w:val="00826BCC"/>
    <w:rsid w:val="00830031"/>
    <w:rsid w:val="00830237"/>
    <w:rsid w:val="0083027B"/>
    <w:rsid w:val="00830474"/>
    <w:rsid w:val="0083074A"/>
    <w:rsid w:val="008307CE"/>
    <w:rsid w:val="008308CF"/>
    <w:rsid w:val="00830A41"/>
    <w:rsid w:val="0083113E"/>
    <w:rsid w:val="00831235"/>
    <w:rsid w:val="008312A1"/>
    <w:rsid w:val="0083135A"/>
    <w:rsid w:val="008316D3"/>
    <w:rsid w:val="00831C1C"/>
    <w:rsid w:val="00831C3E"/>
    <w:rsid w:val="00831F4A"/>
    <w:rsid w:val="008321FE"/>
    <w:rsid w:val="008322A6"/>
    <w:rsid w:val="00832C23"/>
    <w:rsid w:val="00833362"/>
    <w:rsid w:val="00833A04"/>
    <w:rsid w:val="00833AEB"/>
    <w:rsid w:val="00833FC0"/>
    <w:rsid w:val="008343B2"/>
    <w:rsid w:val="00834417"/>
    <w:rsid w:val="00834541"/>
    <w:rsid w:val="008348C4"/>
    <w:rsid w:val="008349D4"/>
    <w:rsid w:val="00834D53"/>
    <w:rsid w:val="00834EE1"/>
    <w:rsid w:val="00835345"/>
    <w:rsid w:val="0083538B"/>
    <w:rsid w:val="008353CA"/>
    <w:rsid w:val="00835479"/>
    <w:rsid w:val="008355A6"/>
    <w:rsid w:val="00836539"/>
    <w:rsid w:val="00836619"/>
    <w:rsid w:val="00836D90"/>
    <w:rsid w:val="00837120"/>
    <w:rsid w:val="008376A1"/>
    <w:rsid w:val="00840037"/>
    <w:rsid w:val="008404B9"/>
    <w:rsid w:val="00840680"/>
    <w:rsid w:val="00840887"/>
    <w:rsid w:val="00840AD3"/>
    <w:rsid w:val="00840B42"/>
    <w:rsid w:val="00840B7F"/>
    <w:rsid w:val="00840C79"/>
    <w:rsid w:val="00840D92"/>
    <w:rsid w:val="00840EBA"/>
    <w:rsid w:val="008415C0"/>
    <w:rsid w:val="0084191D"/>
    <w:rsid w:val="00841A0A"/>
    <w:rsid w:val="00841AAA"/>
    <w:rsid w:val="00841B47"/>
    <w:rsid w:val="0084234D"/>
    <w:rsid w:val="008427B6"/>
    <w:rsid w:val="008427EB"/>
    <w:rsid w:val="0084288A"/>
    <w:rsid w:val="00842A61"/>
    <w:rsid w:val="00842C4D"/>
    <w:rsid w:val="00842F89"/>
    <w:rsid w:val="008430D5"/>
    <w:rsid w:val="008434CD"/>
    <w:rsid w:val="0084377C"/>
    <w:rsid w:val="00843900"/>
    <w:rsid w:val="00843B57"/>
    <w:rsid w:val="00843CFE"/>
    <w:rsid w:val="008440D4"/>
    <w:rsid w:val="00844249"/>
    <w:rsid w:val="00844515"/>
    <w:rsid w:val="00844843"/>
    <w:rsid w:val="00844B53"/>
    <w:rsid w:val="00844C5B"/>
    <w:rsid w:val="00844CDC"/>
    <w:rsid w:val="00844D40"/>
    <w:rsid w:val="00845690"/>
    <w:rsid w:val="00845843"/>
    <w:rsid w:val="0084589E"/>
    <w:rsid w:val="00845B0E"/>
    <w:rsid w:val="00845B3F"/>
    <w:rsid w:val="00845DB1"/>
    <w:rsid w:val="00845F11"/>
    <w:rsid w:val="0084603C"/>
    <w:rsid w:val="008460E4"/>
    <w:rsid w:val="008461D3"/>
    <w:rsid w:val="008467BA"/>
    <w:rsid w:val="00846A10"/>
    <w:rsid w:val="00846A65"/>
    <w:rsid w:val="00846E93"/>
    <w:rsid w:val="008473FF"/>
    <w:rsid w:val="0084788C"/>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2E97"/>
    <w:rsid w:val="008530A9"/>
    <w:rsid w:val="00853879"/>
    <w:rsid w:val="00853D1F"/>
    <w:rsid w:val="00854268"/>
    <w:rsid w:val="00854679"/>
    <w:rsid w:val="00854A1C"/>
    <w:rsid w:val="0085501B"/>
    <w:rsid w:val="008552F9"/>
    <w:rsid w:val="00855707"/>
    <w:rsid w:val="0085578D"/>
    <w:rsid w:val="00855849"/>
    <w:rsid w:val="008558A0"/>
    <w:rsid w:val="00855B1D"/>
    <w:rsid w:val="00855B73"/>
    <w:rsid w:val="00855F04"/>
    <w:rsid w:val="00855F8C"/>
    <w:rsid w:val="008561C6"/>
    <w:rsid w:val="008564EB"/>
    <w:rsid w:val="0085686C"/>
    <w:rsid w:val="008568DA"/>
    <w:rsid w:val="00856BA2"/>
    <w:rsid w:val="00856DFD"/>
    <w:rsid w:val="008577D0"/>
    <w:rsid w:val="0085796F"/>
    <w:rsid w:val="00857E0C"/>
    <w:rsid w:val="008606C8"/>
    <w:rsid w:val="00860809"/>
    <w:rsid w:val="008608CB"/>
    <w:rsid w:val="00860AED"/>
    <w:rsid w:val="00860F0C"/>
    <w:rsid w:val="00861030"/>
    <w:rsid w:val="008610E2"/>
    <w:rsid w:val="008612B4"/>
    <w:rsid w:val="00861380"/>
    <w:rsid w:val="00861512"/>
    <w:rsid w:val="00862272"/>
    <w:rsid w:val="008623F3"/>
    <w:rsid w:val="00862CC0"/>
    <w:rsid w:val="00862D10"/>
    <w:rsid w:val="00863055"/>
    <w:rsid w:val="0086308C"/>
    <w:rsid w:val="008630AC"/>
    <w:rsid w:val="008636A5"/>
    <w:rsid w:val="00863CBE"/>
    <w:rsid w:val="00864236"/>
    <w:rsid w:val="00864600"/>
    <w:rsid w:val="00864B4C"/>
    <w:rsid w:val="00864E64"/>
    <w:rsid w:val="00865727"/>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1A"/>
    <w:rsid w:val="008712B2"/>
    <w:rsid w:val="008718B6"/>
    <w:rsid w:val="00872639"/>
    <w:rsid w:val="00872677"/>
    <w:rsid w:val="008727DA"/>
    <w:rsid w:val="008727EF"/>
    <w:rsid w:val="00872BC3"/>
    <w:rsid w:val="00872C8C"/>
    <w:rsid w:val="00872CB6"/>
    <w:rsid w:val="00872E2B"/>
    <w:rsid w:val="00872E98"/>
    <w:rsid w:val="00872FC6"/>
    <w:rsid w:val="00873071"/>
    <w:rsid w:val="0087307F"/>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7798D"/>
    <w:rsid w:val="00880968"/>
    <w:rsid w:val="008809C2"/>
    <w:rsid w:val="00880A87"/>
    <w:rsid w:val="00880AD3"/>
    <w:rsid w:val="00880B80"/>
    <w:rsid w:val="00880BDC"/>
    <w:rsid w:val="0088105C"/>
    <w:rsid w:val="0088121A"/>
    <w:rsid w:val="00881264"/>
    <w:rsid w:val="00881710"/>
    <w:rsid w:val="00881D86"/>
    <w:rsid w:val="008820F2"/>
    <w:rsid w:val="00882236"/>
    <w:rsid w:val="00882391"/>
    <w:rsid w:val="0088259D"/>
    <w:rsid w:val="00882642"/>
    <w:rsid w:val="008827B0"/>
    <w:rsid w:val="00882EC2"/>
    <w:rsid w:val="0088300F"/>
    <w:rsid w:val="008834B7"/>
    <w:rsid w:val="00883741"/>
    <w:rsid w:val="00883E44"/>
    <w:rsid w:val="00883F4A"/>
    <w:rsid w:val="00884126"/>
    <w:rsid w:val="008845F3"/>
    <w:rsid w:val="008847DE"/>
    <w:rsid w:val="00884829"/>
    <w:rsid w:val="00884DA2"/>
    <w:rsid w:val="00884EFB"/>
    <w:rsid w:val="00885AA8"/>
    <w:rsid w:val="0088625A"/>
    <w:rsid w:val="008866B3"/>
    <w:rsid w:val="00886702"/>
    <w:rsid w:val="008868AD"/>
    <w:rsid w:val="00886A72"/>
    <w:rsid w:val="00886B5B"/>
    <w:rsid w:val="00886CE0"/>
    <w:rsid w:val="008870EC"/>
    <w:rsid w:val="00887234"/>
    <w:rsid w:val="0088793C"/>
    <w:rsid w:val="00887D58"/>
    <w:rsid w:val="00887F12"/>
    <w:rsid w:val="00887F6A"/>
    <w:rsid w:val="008905D3"/>
    <w:rsid w:val="00890663"/>
    <w:rsid w:val="008908BC"/>
    <w:rsid w:val="00890B54"/>
    <w:rsid w:val="008910C2"/>
    <w:rsid w:val="00891104"/>
    <w:rsid w:val="00891153"/>
    <w:rsid w:val="00891370"/>
    <w:rsid w:val="00891903"/>
    <w:rsid w:val="00891CFB"/>
    <w:rsid w:val="00891D0D"/>
    <w:rsid w:val="00891D9C"/>
    <w:rsid w:val="0089223B"/>
    <w:rsid w:val="00892297"/>
    <w:rsid w:val="008922B6"/>
    <w:rsid w:val="00892A8F"/>
    <w:rsid w:val="00893106"/>
    <w:rsid w:val="008932F4"/>
    <w:rsid w:val="008935C6"/>
    <w:rsid w:val="00893C78"/>
    <w:rsid w:val="00893C93"/>
    <w:rsid w:val="00894007"/>
    <w:rsid w:val="00894103"/>
    <w:rsid w:val="008944D3"/>
    <w:rsid w:val="00894548"/>
    <w:rsid w:val="00894640"/>
    <w:rsid w:val="0089482D"/>
    <w:rsid w:val="00894E97"/>
    <w:rsid w:val="00895068"/>
    <w:rsid w:val="008951E5"/>
    <w:rsid w:val="0089523F"/>
    <w:rsid w:val="0089544E"/>
    <w:rsid w:val="0089571B"/>
    <w:rsid w:val="00895834"/>
    <w:rsid w:val="00895936"/>
    <w:rsid w:val="00895DA6"/>
    <w:rsid w:val="00896140"/>
    <w:rsid w:val="008963D3"/>
    <w:rsid w:val="00896AC5"/>
    <w:rsid w:val="008970B4"/>
    <w:rsid w:val="00897DF9"/>
    <w:rsid w:val="00897E06"/>
    <w:rsid w:val="00897F37"/>
    <w:rsid w:val="008A013D"/>
    <w:rsid w:val="008A019B"/>
    <w:rsid w:val="008A064A"/>
    <w:rsid w:val="008A0ABA"/>
    <w:rsid w:val="008A0AD9"/>
    <w:rsid w:val="008A0CBA"/>
    <w:rsid w:val="008A0CF8"/>
    <w:rsid w:val="008A0D4F"/>
    <w:rsid w:val="008A0E02"/>
    <w:rsid w:val="008A0F43"/>
    <w:rsid w:val="008A1012"/>
    <w:rsid w:val="008A1954"/>
    <w:rsid w:val="008A2714"/>
    <w:rsid w:val="008A275D"/>
    <w:rsid w:val="008A2960"/>
    <w:rsid w:val="008A2A76"/>
    <w:rsid w:val="008A2D1D"/>
    <w:rsid w:val="008A307F"/>
    <w:rsid w:val="008A3255"/>
    <w:rsid w:val="008A3754"/>
    <w:rsid w:val="008A37F5"/>
    <w:rsid w:val="008A3FB7"/>
    <w:rsid w:val="008A4046"/>
    <w:rsid w:val="008A422A"/>
    <w:rsid w:val="008A4500"/>
    <w:rsid w:val="008A4B34"/>
    <w:rsid w:val="008A55F9"/>
    <w:rsid w:val="008A598E"/>
    <w:rsid w:val="008A5B7C"/>
    <w:rsid w:val="008A6321"/>
    <w:rsid w:val="008A6451"/>
    <w:rsid w:val="008A657E"/>
    <w:rsid w:val="008A68A7"/>
    <w:rsid w:val="008A68EB"/>
    <w:rsid w:val="008A68F7"/>
    <w:rsid w:val="008A6F4A"/>
    <w:rsid w:val="008A737C"/>
    <w:rsid w:val="008B012D"/>
    <w:rsid w:val="008B03FE"/>
    <w:rsid w:val="008B05CB"/>
    <w:rsid w:val="008B0741"/>
    <w:rsid w:val="008B0876"/>
    <w:rsid w:val="008B08BB"/>
    <w:rsid w:val="008B08E7"/>
    <w:rsid w:val="008B0EE0"/>
    <w:rsid w:val="008B1357"/>
    <w:rsid w:val="008B15F8"/>
    <w:rsid w:val="008B17BA"/>
    <w:rsid w:val="008B1801"/>
    <w:rsid w:val="008B1C92"/>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5DB9"/>
    <w:rsid w:val="008B5DDC"/>
    <w:rsid w:val="008B66C3"/>
    <w:rsid w:val="008B68BB"/>
    <w:rsid w:val="008B6A7E"/>
    <w:rsid w:val="008B6B1F"/>
    <w:rsid w:val="008B6CDD"/>
    <w:rsid w:val="008B6D90"/>
    <w:rsid w:val="008B7CCE"/>
    <w:rsid w:val="008C0199"/>
    <w:rsid w:val="008C02E2"/>
    <w:rsid w:val="008C03A5"/>
    <w:rsid w:val="008C03BF"/>
    <w:rsid w:val="008C0871"/>
    <w:rsid w:val="008C08D7"/>
    <w:rsid w:val="008C0F93"/>
    <w:rsid w:val="008C1003"/>
    <w:rsid w:val="008C1439"/>
    <w:rsid w:val="008C1B1C"/>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DB8"/>
    <w:rsid w:val="008C4E4B"/>
    <w:rsid w:val="008C549F"/>
    <w:rsid w:val="008C5728"/>
    <w:rsid w:val="008C5A17"/>
    <w:rsid w:val="008C5DB0"/>
    <w:rsid w:val="008C60C5"/>
    <w:rsid w:val="008C60D6"/>
    <w:rsid w:val="008C63B6"/>
    <w:rsid w:val="008C65DA"/>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6A6"/>
    <w:rsid w:val="008D27DF"/>
    <w:rsid w:val="008D2908"/>
    <w:rsid w:val="008D3001"/>
    <w:rsid w:val="008D301C"/>
    <w:rsid w:val="008D3233"/>
    <w:rsid w:val="008D32F3"/>
    <w:rsid w:val="008D32FA"/>
    <w:rsid w:val="008D37C9"/>
    <w:rsid w:val="008D3CCF"/>
    <w:rsid w:val="008D4139"/>
    <w:rsid w:val="008D42D2"/>
    <w:rsid w:val="008D46DC"/>
    <w:rsid w:val="008D4821"/>
    <w:rsid w:val="008D4901"/>
    <w:rsid w:val="008D4A10"/>
    <w:rsid w:val="008D4A82"/>
    <w:rsid w:val="008D4C27"/>
    <w:rsid w:val="008D4D98"/>
    <w:rsid w:val="008D5265"/>
    <w:rsid w:val="008D53F8"/>
    <w:rsid w:val="008D5725"/>
    <w:rsid w:val="008D5C8C"/>
    <w:rsid w:val="008D6356"/>
    <w:rsid w:val="008D671E"/>
    <w:rsid w:val="008D69F2"/>
    <w:rsid w:val="008D6B67"/>
    <w:rsid w:val="008D71F9"/>
    <w:rsid w:val="008D7797"/>
    <w:rsid w:val="008E025B"/>
    <w:rsid w:val="008E0342"/>
    <w:rsid w:val="008E05F9"/>
    <w:rsid w:val="008E0777"/>
    <w:rsid w:val="008E0889"/>
    <w:rsid w:val="008E093F"/>
    <w:rsid w:val="008E0A80"/>
    <w:rsid w:val="008E0F27"/>
    <w:rsid w:val="008E1097"/>
    <w:rsid w:val="008E12F3"/>
    <w:rsid w:val="008E1426"/>
    <w:rsid w:val="008E15FD"/>
    <w:rsid w:val="008E194B"/>
    <w:rsid w:val="008E19D9"/>
    <w:rsid w:val="008E20C4"/>
    <w:rsid w:val="008E24B5"/>
    <w:rsid w:val="008E24E2"/>
    <w:rsid w:val="008E2790"/>
    <w:rsid w:val="008E29B8"/>
    <w:rsid w:val="008E2B37"/>
    <w:rsid w:val="008E307F"/>
    <w:rsid w:val="008E3351"/>
    <w:rsid w:val="008E35CC"/>
    <w:rsid w:val="008E37DD"/>
    <w:rsid w:val="008E3AB2"/>
    <w:rsid w:val="008E3B47"/>
    <w:rsid w:val="008E3F8A"/>
    <w:rsid w:val="008E4156"/>
    <w:rsid w:val="008E4240"/>
    <w:rsid w:val="008E44A2"/>
    <w:rsid w:val="008E4E7E"/>
    <w:rsid w:val="008E5216"/>
    <w:rsid w:val="008E53AC"/>
    <w:rsid w:val="008E544E"/>
    <w:rsid w:val="008E5474"/>
    <w:rsid w:val="008E56D5"/>
    <w:rsid w:val="008E58F6"/>
    <w:rsid w:val="008E5E47"/>
    <w:rsid w:val="008E6C3A"/>
    <w:rsid w:val="008E6DA2"/>
    <w:rsid w:val="008E6F11"/>
    <w:rsid w:val="008E722C"/>
    <w:rsid w:val="008E7259"/>
    <w:rsid w:val="008E7283"/>
    <w:rsid w:val="008E7500"/>
    <w:rsid w:val="008E7563"/>
    <w:rsid w:val="008E7972"/>
    <w:rsid w:val="008E7A38"/>
    <w:rsid w:val="008E7E44"/>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252"/>
    <w:rsid w:val="008F342C"/>
    <w:rsid w:val="008F355D"/>
    <w:rsid w:val="008F3573"/>
    <w:rsid w:val="008F35A7"/>
    <w:rsid w:val="008F3ADE"/>
    <w:rsid w:val="008F4100"/>
    <w:rsid w:val="008F4381"/>
    <w:rsid w:val="008F489C"/>
    <w:rsid w:val="008F4EAF"/>
    <w:rsid w:val="008F4EC8"/>
    <w:rsid w:val="008F509D"/>
    <w:rsid w:val="008F56A3"/>
    <w:rsid w:val="008F57B5"/>
    <w:rsid w:val="008F5C6C"/>
    <w:rsid w:val="008F5C6F"/>
    <w:rsid w:val="008F5D9A"/>
    <w:rsid w:val="008F5E87"/>
    <w:rsid w:val="008F60F9"/>
    <w:rsid w:val="008F617E"/>
    <w:rsid w:val="008F64B3"/>
    <w:rsid w:val="008F68D8"/>
    <w:rsid w:val="008F6E79"/>
    <w:rsid w:val="008F7273"/>
    <w:rsid w:val="008F785D"/>
    <w:rsid w:val="008F7A12"/>
    <w:rsid w:val="008F7A49"/>
    <w:rsid w:val="008F7D29"/>
    <w:rsid w:val="0090021B"/>
    <w:rsid w:val="0090033B"/>
    <w:rsid w:val="0090043D"/>
    <w:rsid w:val="00900815"/>
    <w:rsid w:val="00900A3D"/>
    <w:rsid w:val="00900A86"/>
    <w:rsid w:val="00900D1E"/>
    <w:rsid w:val="00900D44"/>
    <w:rsid w:val="00900E83"/>
    <w:rsid w:val="0090126F"/>
    <w:rsid w:val="009016A5"/>
    <w:rsid w:val="0090179E"/>
    <w:rsid w:val="00901B04"/>
    <w:rsid w:val="00901B99"/>
    <w:rsid w:val="00901BE8"/>
    <w:rsid w:val="00901C0A"/>
    <w:rsid w:val="00901FDB"/>
    <w:rsid w:val="009022A5"/>
    <w:rsid w:val="009022AF"/>
    <w:rsid w:val="00902491"/>
    <w:rsid w:val="0090334A"/>
    <w:rsid w:val="00903680"/>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9C"/>
    <w:rsid w:val="009059DE"/>
    <w:rsid w:val="00905CD9"/>
    <w:rsid w:val="00905E0D"/>
    <w:rsid w:val="00905F5E"/>
    <w:rsid w:val="00905F64"/>
    <w:rsid w:val="009061E8"/>
    <w:rsid w:val="009063BC"/>
    <w:rsid w:val="009069C6"/>
    <w:rsid w:val="00906B56"/>
    <w:rsid w:val="00906CE0"/>
    <w:rsid w:val="00906DEB"/>
    <w:rsid w:val="00906EEF"/>
    <w:rsid w:val="0090707D"/>
    <w:rsid w:val="0090768C"/>
    <w:rsid w:val="00907706"/>
    <w:rsid w:val="00907A14"/>
    <w:rsid w:val="0091033D"/>
    <w:rsid w:val="00910492"/>
    <w:rsid w:val="00910743"/>
    <w:rsid w:val="00910E10"/>
    <w:rsid w:val="00910FCB"/>
    <w:rsid w:val="0091134B"/>
    <w:rsid w:val="00911481"/>
    <w:rsid w:val="00911A20"/>
    <w:rsid w:val="00911DBF"/>
    <w:rsid w:val="00911E20"/>
    <w:rsid w:val="00911E74"/>
    <w:rsid w:val="00911FC3"/>
    <w:rsid w:val="00912293"/>
    <w:rsid w:val="009124A9"/>
    <w:rsid w:val="00912576"/>
    <w:rsid w:val="0091265A"/>
    <w:rsid w:val="00912668"/>
    <w:rsid w:val="009126B0"/>
    <w:rsid w:val="009126BB"/>
    <w:rsid w:val="00912878"/>
    <w:rsid w:val="009129DA"/>
    <w:rsid w:val="00912A15"/>
    <w:rsid w:val="00912AB9"/>
    <w:rsid w:val="00912BBE"/>
    <w:rsid w:val="00912E7C"/>
    <w:rsid w:val="00912E9F"/>
    <w:rsid w:val="00912F50"/>
    <w:rsid w:val="0091300B"/>
    <w:rsid w:val="00913191"/>
    <w:rsid w:val="0091362B"/>
    <w:rsid w:val="00913AE4"/>
    <w:rsid w:val="00913B93"/>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1A7"/>
    <w:rsid w:val="00917D74"/>
    <w:rsid w:val="0092002B"/>
    <w:rsid w:val="009200AA"/>
    <w:rsid w:val="009201E3"/>
    <w:rsid w:val="009206AB"/>
    <w:rsid w:val="0092095C"/>
    <w:rsid w:val="00920A07"/>
    <w:rsid w:val="0092155B"/>
    <w:rsid w:val="0092166D"/>
    <w:rsid w:val="00921688"/>
    <w:rsid w:val="00921777"/>
    <w:rsid w:val="009219CF"/>
    <w:rsid w:val="009219D6"/>
    <w:rsid w:val="00921D3A"/>
    <w:rsid w:val="00922144"/>
    <w:rsid w:val="00922250"/>
    <w:rsid w:val="00922305"/>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567D"/>
    <w:rsid w:val="0092604A"/>
    <w:rsid w:val="009265EF"/>
    <w:rsid w:val="00926879"/>
    <w:rsid w:val="00926975"/>
    <w:rsid w:val="00926987"/>
    <w:rsid w:val="00926C0B"/>
    <w:rsid w:val="00927378"/>
    <w:rsid w:val="009276F7"/>
    <w:rsid w:val="00927C31"/>
    <w:rsid w:val="00927DC4"/>
    <w:rsid w:val="00927FD7"/>
    <w:rsid w:val="00927FF0"/>
    <w:rsid w:val="00930032"/>
    <w:rsid w:val="009305C2"/>
    <w:rsid w:val="00930836"/>
    <w:rsid w:val="009308F6"/>
    <w:rsid w:val="009309A4"/>
    <w:rsid w:val="00930A71"/>
    <w:rsid w:val="00930E4C"/>
    <w:rsid w:val="00931146"/>
    <w:rsid w:val="00931763"/>
    <w:rsid w:val="00931B24"/>
    <w:rsid w:val="00931B76"/>
    <w:rsid w:val="00931E18"/>
    <w:rsid w:val="00931E32"/>
    <w:rsid w:val="00932062"/>
    <w:rsid w:val="009328AC"/>
    <w:rsid w:val="00932BE4"/>
    <w:rsid w:val="00932C92"/>
    <w:rsid w:val="0093319E"/>
    <w:rsid w:val="0093326C"/>
    <w:rsid w:val="009337D3"/>
    <w:rsid w:val="009338C5"/>
    <w:rsid w:val="009338EE"/>
    <w:rsid w:val="009339F2"/>
    <w:rsid w:val="00933D6D"/>
    <w:rsid w:val="00933F47"/>
    <w:rsid w:val="0093423D"/>
    <w:rsid w:val="009345E9"/>
    <w:rsid w:val="00934CEB"/>
    <w:rsid w:val="00934D95"/>
    <w:rsid w:val="009353AF"/>
    <w:rsid w:val="00935B98"/>
    <w:rsid w:val="009361F1"/>
    <w:rsid w:val="00936DA3"/>
    <w:rsid w:val="00936E0D"/>
    <w:rsid w:val="0093704E"/>
    <w:rsid w:val="00937257"/>
    <w:rsid w:val="009374B8"/>
    <w:rsid w:val="00937D89"/>
    <w:rsid w:val="009405A9"/>
    <w:rsid w:val="0094082A"/>
    <w:rsid w:val="009409B9"/>
    <w:rsid w:val="00941540"/>
    <w:rsid w:val="00941666"/>
    <w:rsid w:val="0094168F"/>
    <w:rsid w:val="009418EA"/>
    <w:rsid w:val="0094196E"/>
    <w:rsid w:val="00941FED"/>
    <w:rsid w:val="00942488"/>
    <w:rsid w:val="009426F5"/>
    <w:rsid w:val="00942A0F"/>
    <w:rsid w:val="00942D23"/>
    <w:rsid w:val="00942E71"/>
    <w:rsid w:val="00942FED"/>
    <w:rsid w:val="009439BE"/>
    <w:rsid w:val="00943DEF"/>
    <w:rsid w:val="00943F5F"/>
    <w:rsid w:val="009440B0"/>
    <w:rsid w:val="009440D8"/>
    <w:rsid w:val="0094451D"/>
    <w:rsid w:val="009448E7"/>
    <w:rsid w:val="00944AB9"/>
    <w:rsid w:val="00944C5B"/>
    <w:rsid w:val="00944E7B"/>
    <w:rsid w:val="00944FE6"/>
    <w:rsid w:val="00945195"/>
    <w:rsid w:val="009454F8"/>
    <w:rsid w:val="009455F6"/>
    <w:rsid w:val="0094688C"/>
    <w:rsid w:val="00946C88"/>
    <w:rsid w:val="009473A3"/>
    <w:rsid w:val="00947896"/>
    <w:rsid w:val="00947B8C"/>
    <w:rsid w:val="00947CFA"/>
    <w:rsid w:val="00947D9F"/>
    <w:rsid w:val="009501B0"/>
    <w:rsid w:val="009502E4"/>
    <w:rsid w:val="00950319"/>
    <w:rsid w:val="0095074D"/>
    <w:rsid w:val="00950D50"/>
    <w:rsid w:val="00950DDF"/>
    <w:rsid w:val="00950F38"/>
    <w:rsid w:val="0095120A"/>
    <w:rsid w:val="00951249"/>
    <w:rsid w:val="0095153C"/>
    <w:rsid w:val="0095154C"/>
    <w:rsid w:val="00951813"/>
    <w:rsid w:val="00951ACB"/>
    <w:rsid w:val="00951B2C"/>
    <w:rsid w:val="00951DC3"/>
    <w:rsid w:val="00951F4A"/>
    <w:rsid w:val="00952114"/>
    <w:rsid w:val="009523D2"/>
    <w:rsid w:val="00952766"/>
    <w:rsid w:val="00952861"/>
    <w:rsid w:val="00952A5D"/>
    <w:rsid w:val="00952E87"/>
    <w:rsid w:val="00952F9F"/>
    <w:rsid w:val="009537F4"/>
    <w:rsid w:val="00953F8B"/>
    <w:rsid w:val="00953F8C"/>
    <w:rsid w:val="0095437B"/>
    <w:rsid w:val="00954453"/>
    <w:rsid w:val="009545B7"/>
    <w:rsid w:val="0095467A"/>
    <w:rsid w:val="00954711"/>
    <w:rsid w:val="00954A0F"/>
    <w:rsid w:val="00954B22"/>
    <w:rsid w:val="00954F97"/>
    <w:rsid w:val="00955345"/>
    <w:rsid w:val="009556F0"/>
    <w:rsid w:val="00955714"/>
    <w:rsid w:val="009557AB"/>
    <w:rsid w:val="00955829"/>
    <w:rsid w:val="009566A3"/>
    <w:rsid w:val="00956767"/>
    <w:rsid w:val="009568DB"/>
    <w:rsid w:val="00956B09"/>
    <w:rsid w:val="00956BBD"/>
    <w:rsid w:val="00957105"/>
    <w:rsid w:val="0095719A"/>
    <w:rsid w:val="00957427"/>
    <w:rsid w:val="0095748A"/>
    <w:rsid w:val="0095791F"/>
    <w:rsid w:val="00957A86"/>
    <w:rsid w:val="009602A6"/>
    <w:rsid w:val="00960543"/>
    <w:rsid w:val="00960586"/>
    <w:rsid w:val="00960704"/>
    <w:rsid w:val="00960863"/>
    <w:rsid w:val="009608AE"/>
    <w:rsid w:val="00960AD3"/>
    <w:rsid w:val="00961A6A"/>
    <w:rsid w:val="00961EC6"/>
    <w:rsid w:val="00961FA9"/>
    <w:rsid w:val="00961FC8"/>
    <w:rsid w:val="009620E2"/>
    <w:rsid w:val="00962523"/>
    <w:rsid w:val="009628BD"/>
    <w:rsid w:val="00962A48"/>
    <w:rsid w:val="00962C6F"/>
    <w:rsid w:val="00962CD5"/>
    <w:rsid w:val="00962EA9"/>
    <w:rsid w:val="00963F13"/>
    <w:rsid w:val="009649A8"/>
    <w:rsid w:val="00964B4A"/>
    <w:rsid w:val="00964CAC"/>
    <w:rsid w:val="00964DE7"/>
    <w:rsid w:val="00964EA8"/>
    <w:rsid w:val="00964F6C"/>
    <w:rsid w:val="0096514B"/>
    <w:rsid w:val="009657CB"/>
    <w:rsid w:val="00965890"/>
    <w:rsid w:val="00965A40"/>
    <w:rsid w:val="00965C36"/>
    <w:rsid w:val="00965E54"/>
    <w:rsid w:val="00965E62"/>
    <w:rsid w:val="00965EAC"/>
    <w:rsid w:val="00965FC2"/>
    <w:rsid w:val="009665B8"/>
    <w:rsid w:val="009666E6"/>
    <w:rsid w:val="00966818"/>
    <w:rsid w:val="00966BDA"/>
    <w:rsid w:val="00966D73"/>
    <w:rsid w:val="00966D77"/>
    <w:rsid w:val="00967024"/>
    <w:rsid w:val="0096703C"/>
    <w:rsid w:val="0096714B"/>
    <w:rsid w:val="0096724F"/>
    <w:rsid w:val="0096725F"/>
    <w:rsid w:val="0096750D"/>
    <w:rsid w:val="009702FE"/>
    <w:rsid w:val="009703C6"/>
    <w:rsid w:val="00970488"/>
    <w:rsid w:val="0097086D"/>
    <w:rsid w:val="00970C46"/>
    <w:rsid w:val="00970C82"/>
    <w:rsid w:val="00970FD4"/>
    <w:rsid w:val="00971168"/>
    <w:rsid w:val="0097128E"/>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C58"/>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2FBE"/>
    <w:rsid w:val="00983177"/>
    <w:rsid w:val="0098363E"/>
    <w:rsid w:val="00983913"/>
    <w:rsid w:val="00983B96"/>
    <w:rsid w:val="00983CAC"/>
    <w:rsid w:val="00983DC8"/>
    <w:rsid w:val="00983E5A"/>
    <w:rsid w:val="00983E89"/>
    <w:rsid w:val="00983F18"/>
    <w:rsid w:val="0098412B"/>
    <w:rsid w:val="00984139"/>
    <w:rsid w:val="00984511"/>
    <w:rsid w:val="00984707"/>
    <w:rsid w:val="0098480E"/>
    <w:rsid w:val="009848A0"/>
    <w:rsid w:val="0098500B"/>
    <w:rsid w:val="009854FA"/>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94B"/>
    <w:rsid w:val="00991A01"/>
    <w:rsid w:val="00991C0D"/>
    <w:rsid w:val="00991DEF"/>
    <w:rsid w:val="00991F9A"/>
    <w:rsid w:val="0099205F"/>
    <w:rsid w:val="00992191"/>
    <w:rsid w:val="00992194"/>
    <w:rsid w:val="00992419"/>
    <w:rsid w:val="009924D9"/>
    <w:rsid w:val="009925B3"/>
    <w:rsid w:val="00992BBC"/>
    <w:rsid w:val="00992BF3"/>
    <w:rsid w:val="00992DD5"/>
    <w:rsid w:val="00993110"/>
    <w:rsid w:val="0099313F"/>
    <w:rsid w:val="0099332D"/>
    <w:rsid w:val="00993A68"/>
    <w:rsid w:val="00993B00"/>
    <w:rsid w:val="00993BE4"/>
    <w:rsid w:val="00993D29"/>
    <w:rsid w:val="0099448D"/>
    <w:rsid w:val="009947F2"/>
    <w:rsid w:val="00994DB6"/>
    <w:rsid w:val="00994E69"/>
    <w:rsid w:val="00994F44"/>
    <w:rsid w:val="00995107"/>
    <w:rsid w:val="0099523D"/>
    <w:rsid w:val="009952F9"/>
    <w:rsid w:val="009959F3"/>
    <w:rsid w:val="0099671E"/>
    <w:rsid w:val="00996B19"/>
    <w:rsid w:val="00996B2A"/>
    <w:rsid w:val="00996DA8"/>
    <w:rsid w:val="009970B1"/>
    <w:rsid w:val="00997273"/>
    <w:rsid w:val="009978BC"/>
    <w:rsid w:val="00997BB1"/>
    <w:rsid w:val="00997BD3"/>
    <w:rsid w:val="00997C4E"/>
    <w:rsid w:val="00997D22"/>
    <w:rsid w:val="009A01E7"/>
    <w:rsid w:val="009A03D5"/>
    <w:rsid w:val="009A0741"/>
    <w:rsid w:val="009A082A"/>
    <w:rsid w:val="009A0B90"/>
    <w:rsid w:val="009A0EF7"/>
    <w:rsid w:val="009A11A5"/>
    <w:rsid w:val="009A1515"/>
    <w:rsid w:val="009A15FD"/>
    <w:rsid w:val="009A1AEA"/>
    <w:rsid w:val="009A1C15"/>
    <w:rsid w:val="009A1E9D"/>
    <w:rsid w:val="009A2111"/>
    <w:rsid w:val="009A234A"/>
    <w:rsid w:val="009A2452"/>
    <w:rsid w:val="009A264C"/>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5EA"/>
    <w:rsid w:val="009A7615"/>
    <w:rsid w:val="009A76FA"/>
    <w:rsid w:val="009A78E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8CC"/>
    <w:rsid w:val="009B3A36"/>
    <w:rsid w:val="009B3DA4"/>
    <w:rsid w:val="009B4173"/>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8A2"/>
    <w:rsid w:val="009C09D6"/>
    <w:rsid w:val="009C0A84"/>
    <w:rsid w:val="009C0CEC"/>
    <w:rsid w:val="009C12A8"/>
    <w:rsid w:val="009C1456"/>
    <w:rsid w:val="009C15A2"/>
    <w:rsid w:val="009C185D"/>
    <w:rsid w:val="009C223B"/>
    <w:rsid w:val="009C2739"/>
    <w:rsid w:val="009C280B"/>
    <w:rsid w:val="009C29AB"/>
    <w:rsid w:val="009C2E16"/>
    <w:rsid w:val="009C312E"/>
    <w:rsid w:val="009C3374"/>
    <w:rsid w:val="009C3677"/>
    <w:rsid w:val="009C37CF"/>
    <w:rsid w:val="009C3800"/>
    <w:rsid w:val="009C3D21"/>
    <w:rsid w:val="009C3E34"/>
    <w:rsid w:val="009C42B8"/>
    <w:rsid w:val="009C436D"/>
    <w:rsid w:val="009C44EA"/>
    <w:rsid w:val="009C4587"/>
    <w:rsid w:val="009C4898"/>
    <w:rsid w:val="009C4C33"/>
    <w:rsid w:val="009C4DDF"/>
    <w:rsid w:val="009C51E8"/>
    <w:rsid w:val="009C51F0"/>
    <w:rsid w:val="009C5416"/>
    <w:rsid w:val="009C59CE"/>
    <w:rsid w:val="009C59DD"/>
    <w:rsid w:val="009C5AB1"/>
    <w:rsid w:val="009C5E6B"/>
    <w:rsid w:val="009C60B3"/>
    <w:rsid w:val="009C65E1"/>
    <w:rsid w:val="009C673A"/>
    <w:rsid w:val="009C68E5"/>
    <w:rsid w:val="009C6996"/>
    <w:rsid w:val="009C6AFD"/>
    <w:rsid w:val="009C6BD5"/>
    <w:rsid w:val="009C6FD0"/>
    <w:rsid w:val="009C72D1"/>
    <w:rsid w:val="009C7550"/>
    <w:rsid w:val="009C765B"/>
    <w:rsid w:val="009C7699"/>
    <w:rsid w:val="009C7704"/>
    <w:rsid w:val="009C783E"/>
    <w:rsid w:val="009C7C2A"/>
    <w:rsid w:val="009C7EEF"/>
    <w:rsid w:val="009D0517"/>
    <w:rsid w:val="009D07C3"/>
    <w:rsid w:val="009D08D4"/>
    <w:rsid w:val="009D09E0"/>
    <w:rsid w:val="009D0D8A"/>
    <w:rsid w:val="009D129B"/>
    <w:rsid w:val="009D1311"/>
    <w:rsid w:val="009D1589"/>
    <w:rsid w:val="009D1679"/>
    <w:rsid w:val="009D1B69"/>
    <w:rsid w:val="009D1BC5"/>
    <w:rsid w:val="009D1CD8"/>
    <w:rsid w:val="009D23BB"/>
    <w:rsid w:val="009D251E"/>
    <w:rsid w:val="009D27A1"/>
    <w:rsid w:val="009D28D4"/>
    <w:rsid w:val="009D2BD8"/>
    <w:rsid w:val="009D2DA4"/>
    <w:rsid w:val="009D30D2"/>
    <w:rsid w:val="009D32BF"/>
    <w:rsid w:val="009D32FA"/>
    <w:rsid w:val="009D353A"/>
    <w:rsid w:val="009D37D1"/>
    <w:rsid w:val="009D400F"/>
    <w:rsid w:val="009D4361"/>
    <w:rsid w:val="009D483A"/>
    <w:rsid w:val="009D4C4F"/>
    <w:rsid w:val="009D4CFB"/>
    <w:rsid w:val="009D509B"/>
    <w:rsid w:val="009D5990"/>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2894"/>
    <w:rsid w:val="009E2985"/>
    <w:rsid w:val="009E2AE1"/>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5FD"/>
    <w:rsid w:val="009E591D"/>
    <w:rsid w:val="009E5D90"/>
    <w:rsid w:val="009E5E55"/>
    <w:rsid w:val="009E60D1"/>
    <w:rsid w:val="009E619E"/>
    <w:rsid w:val="009E645E"/>
    <w:rsid w:val="009E64BF"/>
    <w:rsid w:val="009E683B"/>
    <w:rsid w:val="009E685D"/>
    <w:rsid w:val="009E6F5A"/>
    <w:rsid w:val="009E7030"/>
    <w:rsid w:val="009E7A97"/>
    <w:rsid w:val="009E7ACF"/>
    <w:rsid w:val="009E7AE1"/>
    <w:rsid w:val="009E7D75"/>
    <w:rsid w:val="009F0022"/>
    <w:rsid w:val="009F005C"/>
    <w:rsid w:val="009F014C"/>
    <w:rsid w:val="009F0A3F"/>
    <w:rsid w:val="009F0EA3"/>
    <w:rsid w:val="009F11C9"/>
    <w:rsid w:val="009F16A0"/>
    <w:rsid w:val="009F1C10"/>
    <w:rsid w:val="009F1E59"/>
    <w:rsid w:val="009F1F48"/>
    <w:rsid w:val="009F211C"/>
    <w:rsid w:val="009F27EE"/>
    <w:rsid w:val="009F283C"/>
    <w:rsid w:val="009F2966"/>
    <w:rsid w:val="009F2AEF"/>
    <w:rsid w:val="009F2DA2"/>
    <w:rsid w:val="009F38BA"/>
    <w:rsid w:val="009F3A3C"/>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8FE"/>
    <w:rsid w:val="009F7948"/>
    <w:rsid w:val="009F79A0"/>
    <w:rsid w:val="009F7ACA"/>
    <w:rsid w:val="009F7CC0"/>
    <w:rsid w:val="00A00014"/>
    <w:rsid w:val="00A002C6"/>
    <w:rsid w:val="00A010C3"/>
    <w:rsid w:val="00A010C5"/>
    <w:rsid w:val="00A018F9"/>
    <w:rsid w:val="00A01EE5"/>
    <w:rsid w:val="00A01F08"/>
    <w:rsid w:val="00A01FD0"/>
    <w:rsid w:val="00A02123"/>
    <w:rsid w:val="00A02498"/>
    <w:rsid w:val="00A02691"/>
    <w:rsid w:val="00A02894"/>
    <w:rsid w:val="00A02DAF"/>
    <w:rsid w:val="00A02E83"/>
    <w:rsid w:val="00A02FA6"/>
    <w:rsid w:val="00A03230"/>
    <w:rsid w:val="00A03269"/>
    <w:rsid w:val="00A035A3"/>
    <w:rsid w:val="00A037F2"/>
    <w:rsid w:val="00A0401C"/>
    <w:rsid w:val="00A0434C"/>
    <w:rsid w:val="00A04688"/>
    <w:rsid w:val="00A04819"/>
    <w:rsid w:val="00A0521A"/>
    <w:rsid w:val="00A0532D"/>
    <w:rsid w:val="00A05370"/>
    <w:rsid w:val="00A0560A"/>
    <w:rsid w:val="00A05987"/>
    <w:rsid w:val="00A05A47"/>
    <w:rsid w:val="00A05B28"/>
    <w:rsid w:val="00A05E58"/>
    <w:rsid w:val="00A0612C"/>
    <w:rsid w:val="00A061D8"/>
    <w:rsid w:val="00A06AF1"/>
    <w:rsid w:val="00A076F0"/>
    <w:rsid w:val="00A07769"/>
    <w:rsid w:val="00A078C6"/>
    <w:rsid w:val="00A07A9B"/>
    <w:rsid w:val="00A07D39"/>
    <w:rsid w:val="00A07E8E"/>
    <w:rsid w:val="00A07F22"/>
    <w:rsid w:val="00A101BF"/>
    <w:rsid w:val="00A107A7"/>
    <w:rsid w:val="00A110F6"/>
    <w:rsid w:val="00A11367"/>
    <w:rsid w:val="00A1137C"/>
    <w:rsid w:val="00A1176A"/>
    <w:rsid w:val="00A11818"/>
    <w:rsid w:val="00A118A0"/>
    <w:rsid w:val="00A11A99"/>
    <w:rsid w:val="00A11D92"/>
    <w:rsid w:val="00A12086"/>
    <w:rsid w:val="00A12147"/>
    <w:rsid w:val="00A12167"/>
    <w:rsid w:val="00A121BC"/>
    <w:rsid w:val="00A1265B"/>
    <w:rsid w:val="00A1272B"/>
    <w:rsid w:val="00A12895"/>
    <w:rsid w:val="00A12A84"/>
    <w:rsid w:val="00A12C2B"/>
    <w:rsid w:val="00A12E33"/>
    <w:rsid w:val="00A13064"/>
    <w:rsid w:val="00A1444C"/>
    <w:rsid w:val="00A14520"/>
    <w:rsid w:val="00A14588"/>
    <w:rsid w:val="00A149B3"/>
    <w:rsid w:val="00A14AFE"/>
    <w:rsid w:val="00A14D85"/>
    <w:rsid w:val="00A14E74"/>
    <w:rsid w:val="00A1505C"/>
    <w:rsid w:val="00A15540"/>
    <w:rsid w:val="00A1563F"/>
    <w:rsid w:val="00A15929"/>
    <w:rsid w:val="00A15F5D"/>
    <w:rsid w:val="00A15FA0"/>
    <w:rsid w:val="00A161C5"/>
    <w:rsid w:val="00A1666B"/>
    <w:rsid w:val="00A16689"/>
    <w:rsid w:val="00A168D7"/>
    <w:rsid w:val="00A16945"/>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97E"/>
    <w:rsid w:val="00A21BBB"/>
    <w:rsid w:val="00A21F27"/>
    <w:rsid w:val="00A22356"/>
    <w:rsid w:val="00A226F7"/>
    <w:rsid w:val="00A22BB7"/>
    <w:rsid w:val="00A22DCC"/>
    <w:rsid w:val="00A22F5E"/>
    <w:rsid w:val="00A22F92"/>
    <w:rsid w:val="00A230CD"/>
    <w:rsid w:val="00A23160"/>
    <w:rsid w:val="00A2325E"/>
    <w:rsid w:val="00A236FE"/>
    <w:rsid w:val="00A23869"/>
    <w:rsid w:val="00A24390"/>
    <w:rsid w:val="00A24434"/>
    <w:rsid w:val="00A246F1"/>
    <w:rsid w:val="00A24853"/>
    <w:rsid w:val="00A248E9"/>
    <w:rsid w:val="00A24911"/>
    <w:rsid w:val="00A24956"/>
    <w:rsid w:val="00A24C57"/>
    <w:rsid w:val="00A24DDD"/>
    <w:rsid w:val="00A25053"/>
    <w:rsid w:val="00A250A8"/>
    <w:rsid w:val="00A257CD"/>
    <w:rsid w:val="00A25BAD"/>
    <w:rsid w:val="00A25C36"/>
    <w:rsid w:val="00A25EC9"/>
    <w:rsid w:val="00A26384"/>
    <w:rsid w:val="00A2674C"/>
    <w:rsid w:val="00A269DB"/>
    <w:rsid w:val="00A26AE1"/>
    <w:rsid w:val="00A26F6D"/>
    <w:rsid w:val="00A27136"/>
    <w:rsid w:val="00A2723D"/>
    <w:rsid w:val="00A27275"/>
    <w:rsid w:val="00A2742E"/>
    <w:rsid w:val="00A27626"/>
    <w:rsid w:val="00A27A23"/>
    <w:rsid w:val="00A27A25"/>
    <w:rsid w:val="00A27A45"/>
    <w:rsid w:val="00A27AE9"/>
    <w:rsid w:val="00A27F36"/>
    <w:rsid w:val="00A3055D"/>
    <w:rsid w:val="00A30981"/>
    <w:rsid w:val="00A30CB1"/>
    <w:rsid w:val="00A3107C"/>
    <w:rsid w:val="00A310D1"/>
    <w:rsid w:val="00A31A60"/>
    <w:rsid w:val="00A31AC6"/>
    <w:rsid w:val="00A31EFE"/>
    <w:rsid w:val="00A3233B"/>
    <w:rsid w:val="00A3307B"/>
    <w:rsid w:val="00A330F5"/>
    <w:rsid w:val="00A331BA"/>
    <w:rsid w:val="00A33248"/>
    <w:rsid w:val="00A33982"/>
    <w:rsid w:val="00A33E23"/>
    <w:rsid w:val="00A344A1"/>
    <w:rsid w:val="00A344E9"/>
    <w:rsid w:val="00A34567"/>
    <w:rsid w:val="00A348BE"/>
    <w:rsid w:val="00A34951"/>
    <w:rsid w:val="00A34A62"/>
    <w:rsid w:val="00A34C34"/>
    <w:rsid w:val="00A34D0F"/>
    <w:rsid w:val="00A34E23"/>
    <w:rsid w:val="00A34EF7"/>
    <w:rsid w:val="00A35B92"/>
    <w:rsid w:val="00A35D4B"/>
    <w:rsid w:val="00A362B5"/>
    <w:rsid w:val="00A362D6"/>
    <w:rsid w:val="00A362EA"/>
    <w:rsid w:val="00A3652A"/>
    <w:rsid w:val="00A366C2"/>
    <w:rsid w:val="00A367B4"/>
    <w:rsid w:val="00A369EB"/>
    <w:rsid w:val="00A36BE2"/>
    <w:rsid w:val="00A36C82"/>
    <w:rsid w:val="00A37405"/>
    <w:rsid w:val="00A375F1"/>
    <w:rsid w:val="00A376B4"/>
    <w:rsid w:val="00A378D3"/>
    <w:rsid w:val="00A37B07"/>
    <w:rsid w:val="00A37C25"/>
    <w:rsid w:val="00A37EBE"/>
    <w:rsid w:val="00A37FF4"/>
    <w:rsid w:val="00A40207"/>
    <w:rsid w:val="00A40389"/>
    <w:rsid w:val="00A405E2"/>
    <w:rsid w:val="00A40814"/>
    <w:rsid w:val="00A4150E"/>
    <w:rsid w:val="00A416E2"/>
    <w:rsid w:val="00A419D4"/>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8CF"/>
    <w:rsid w:val="00A44B87"/>
    <w:rsid w:val="00A44FD8"/>
    <w:rsid w:val="00A45014"/>
    <w:rsid w:val="00A4505A"/>
    <w:rsid w:val="00A45124"/>
    <w:rsid w:val="00A451B8"/>
    <w:rsid w:val="00A4562D"/>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C64"/>
    <w:rsid w:val="00A52057"/>
    <w:rsid w:val="00A523BA"/>
    <w:rsid w:val="00A527E6"/>
    <w:rsid w:val="00A52AB0"/>
    <w:rsid w:val="00A52FAF"/>
    <w:rsid w:val="00A52FD5"/>
    <w:rsid w:val="00A5318C"/>
    <w:rsid w:val="00A533A3"/>
    <w:rsid w:val="00A53824"/>
    <w:rsid w:val="00A53BDE"/>
    <w:rsid w:val="00A53D8C"/>
    <w:rsid w:val="00A53E1B"/>
    <w:rsid w:val="00A53FA1"/>
    <w:rsid w:val="00A5447E"/>
    <w:rsid w:val="00A54581"/>
    <w:rsid w:val="00A54AB8"/>
    <w:rsid w:val="00A54C6F"/>
    <w:rsid w:val="00A54EE2"/>
    <w:rsid w:val="00A550F0"/>
    <w:rsid w:val="00A551B6"/>
    <w:rsid w:val="00A5539D"/>
    <w:rsid w:val="00A555DA"/>
    <w:rsid w:val="00A55654"/>
    <w:rsid w:val="00A556A1"/>
    <w:rsid w:val="00A559B1"/>
    <w:rsid w:val="00A55A22"/>
    <w:rsid w:val="00A55A2A"/>
    <w:rsid w:val="00A55ADC"/>
    <w:rsid w:val="00A55E20"/>
    <w:rsid w:val="00A56381"/>
    <w:rsid w:val="00A563F7"/>
    <w:rsid w:val="00A56B33"/>
    <w:rsid w:val="00A56D3E"/>
    <w:rsid w:val="00A56D43"/>
    <w:rsid w:val="00A56D66"/>
    <w:rsid w:val="00A56E0A"/>
    <w:rsid w:val="00A56E6D"/>
    <w:rsid w:val="00A57018"/>
    <w:rsid w:val="00A57547"/>
    <w:rsid w:val="00A575D5"/>
    <w:rsid w:val="00A5792D"/>
    <w:rsid w:val="00A57AD4"/>
    <w:rsid w:val="00A57F29"/>
    <w:rsid w:val="00A57FD6"/>
    <w:rsid w:val="00A60336"/>
    <w:rsid w:val="00A6045E"/>
    <w:rsid w:val="00A60673"/>
    <w:rsid w:val="00A60707"/>
    <w:rsid w:val="00A609DF"/>
    <w:rsid w:val="00A60D3E"/>
    <w:rsid w:val="00A60F2D"/>
    <w:rsid w:val="00A60F3D"/>
    <w:rsid w:val="00A60F90"/>
    <w:rsid w:val="00A615F5"/>
    <w:rsid w:val="00A619DD"/>
    <w:rsid w:val="00A61ADC"/>
    <w:rsid w:val="00A61E28"/>
    <w:rsid w:val="00A61FEB"/>
    <w:rsid w:val="00A62174"/>
    <w:rsid w:val="00A621FC"/>
    <w:rsid w:val="00A62435"/>
    <w:rsid w:val="00A6259B"/>
    <w:rsid w:val="00A6316F"/>
    <w:rsid w:val="00A6333C"/>
    <w:rsid w:val="00A6347F"/>
    <w:rsid w:val="00A63A9F"/>
    <w:rsid w:val="00A63CE0"/>
    <w:rsid w:val="00A644EC"/>
    <w:rsid w:val="00A6470D"/>
    <w:rsid w:val="00A64E2F"/>
    <w:rsid w:val="00A653B1"/>
    <w:rsid w:val="00A657A1"/>
    <w:rsid w:val="00A65B2C"/>
    <w:rsid w:val="00A660FB"/>
    <w:rsid w:val="00A66437"/>
    <w:rsid w:val="00A6645A"/>
    <w:rsid w:val="00A66581"/>
    <w:rsid w:val="00A6680F"/>
    <w:rsid w:val="00A66B75"/>
    <w:rsid w:val="00A6720D"/>
    <w:rsid w:val="00A6765F"/>
    <w:rsid w:val="00A67B9C"/>
    <w:rsid w:val="00A67BD2"/>
    <w:rsid w:val="00A700A6"/>
    <w:rsid w:val="00A70365"/>
    <w:rsid w:val="00A707F5"/>
    <w:rsid w:val="00A708CA"/>
    <w:rsid w:val="00A70DA4"/>
    <w:rsid w:val="00A70E34"/>
    <w:rsid w:val="00A70F78"/>
    <w:rsid w:val="00A715F9"/>
    <w:rsid w:val="00A71817"/>
    <w:rsid w:val="00A7186F"/>
    <w:rsid w:val="00A71961"/>
    <w:rsid w:val="00A71BA8"/>
    <w:rsid w:val="00A7264C"/>
    <w:rsid w:val="00A72925"/>
    <w:rsid w:val="00A72E14"/>
    <w:rsid w:val="00A72F48"/>
    <w:rsid w:val="00A73319"/>
    <w:rsid w:val="00A7331C"/>
    <w:rsid w:val="00A7349C"/>
    <w:rsid w:val="00A73572"/>
    <w:rsid w:val="00A7377A"/>
    <w:rsid w:val="00A73ECE"/>
    <w:rsid w:val="00A74315"/>
    <w:rsid w:val="00A744A9"/>
    <w:rsid w:val="00A74617"/>
    <w:rsid w:val="00A746B2"/>
    <w:rsid w:val="00A74B44"/>
    <w:rsid w:val="00A74E9D"/>
    <w:rsid w:val="00A74F2D"/>
    <w:rsid w:val="00A751E0"/>
    <w:rsid w:val="00A7520E"/>
    <w:rsid w:val="00A752C3"/>
    <w:rsid w:val="00A75CF7"/>
    <w:rsid w:val="00A75F53"/>
    <w:rsid w:val="00A75FA3"/>
    <w:rsid w:val="00A76058"/>
    <w:rsid w:val="00A76076"/>
    <w:rsid w:val="00A76490"/>
    <w:rsid w:val="00A765BB"/>
    <w:rsid w:val="00A76765"/>
    <w:rsid w:val="00A76A1A"/>
    <w:rsid w:val="00A76AB4"/>
    <w:rsid w:val="00A770A7"/>
    <w:rsid w:val="00A770B0"/>
    <w:rsid w:val="00A770E2"/>
    <w:rsid w:val="00A773E0"/>
    <w:rsid w:val="00A7775B"/>
    <w:rsid w:val="00A77A16"/>
    <w:rsid w:val="00A77AA4"/>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9CF"/>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491"/>
    <w:rsid w:val="00A87822"/>
    <w:rsid w:val="00A87C93"/>
    <w:rsid w:val="00A87D1A"/>
    <w:rsid w:val="00A87E2A"/>
    <w:rsid w:val="00A87F10"/>
    <w:rsid w:val="00A90230"/>
    <w:rsid w:val="00A903A6"/>
    <w:rsid w:val="00A904A3"/>
    <w:rsid w:val="00A9050A"/>
    <w:rsid w:val="00A9060E"/>
    <w:rsid w:val="00A90ADB"/>
    <w:rsid w:val="00A90C29"/>
    <w:rsid w:val="00A90D41"/>
    <w:rsid w:val="00A90F22"/>
    <w:rsid w:val="00A9111C"/>
    <w:rsid w:val="00A91122"/>
    <w:rsid w:val="00A912B6"/>
    <w:rsid w:val="00A91398"/>
    <w:rsid w:val="00A9154E"/>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D7E"/>
    <w:rsid w:val="00A94E1E"/>
    <w:rsid w:val="00A94E2D"/>
    <w:rsid w:val="00A94EA0"/>
    <w:rsid w:val="00A95271"/>
    <w:rsid w:val="00A954A1"/>
    <w:rsid w:val="00A955D1"/>
    <w:rsid w:val="00A96090"/>
    <w:rsid w:val="00A960CF"/>
    <w:rsid w:val="00A973CA"/>
    <w:rsid w:val="00A975CB"/>
    <w:rsid w:val="00A977A5"/>
    <w:rsid w:val="00A97824"/>
    <w:rsid w:val="00A979BE"/>
    <w:rsid w:val="00A97D59"/>
    <w:rsid w:val="00AA0256"/>
    <w:rsid w:val="00AA03D4"/>
    <w:rsid w:val="00AA0DD8"/>
    <w:rsid w:val="00AA103F"/>
    <w:rsid w:val="00AA1046"/>
    <w:rsid w:val="00AA1460"/>
    <w:rsid w:val="00AA1992"/>
    <w:rsid w:val="00AA1B0C"/>
    <w:rsid w:val="00AA1B16"/>
    <w:rsid w:val="00AA1D6C"/>
    <w:rsid w:val="00AA1D84"/>
    <w:rsid w:val="00AA2387"/>
    <w:rsid w:val="00AA2430"/>
    <w:rsid w:val="00AA2472"/>
    <w:rsid w:val="00AA24DE"/>
    <w:rsid w:val="00AA2956"/>
    <w:rsid w:val="00AA2B33"/>
    <w:rsid w:val="00AA2E73"/>
    <w:rsid w:val="00AA3305"/>
    <w:rsid w:val="00AA3358"/>
    <w:rsid w:val="00AA3414"/>
    <w:rsid w:val="00AA341A"/>
    <w:rsid w:val="00AA34B6"/>
    <w:rsid w:val="00AA34B9"/>
    <w:rsid w:val="00AA4410"/>
    <w:rsid w:val="00AA4809"/>
    <w:rsid w:val="00AA4BD4"/>
    <w:rsid w:val="00AA4C82"/>
    <w:rsid w:val="00AA4CD9"/>
    <w:rsid w:val="00AA516B"/>
    <w:rsid w:val="00AA524B"/>
    <w:rsid w:val="00AA526E"/>
    <w:rsid w:val="00AA52DD"/>
    <w:rsid w:val="00AA5366"/>
    <w:rsid w:val="00AA5B69"/>
    <w:rsid w:val="00AA6071"/>
    <w:rsid w:val="00AA6149"/>
    <w:rsid w:val="00AA61FC"/>
    <w:rsid w:val="00AA6234"/>
    <w:rsid w:val="00AA63B2"/>
    <w:rsid w:val="00AA643B"/>
    <w:rsid w:val="00AA693F"/>
    <w:rsid w:val="00AA6B09"/>
    <w:rsid w:val="00AA6EEE"/>
    <w:rsid w:val="00AA6F9A"/>
    <w:rsid w:val="00AA76D0"/>
    <w:rsid w:val="00AA7CE6"/>
    <w:rsid w:val="00AA7EC5"/>
    <w:rsid w:val="00AA7F81"/>
    <w:rsid w:val="00AB0415"/>
    <w:rsid w:val="00AB04E0"/>
    <w:rsid w:val="00AB0872"/>
    <w:rsid w:val="00AB0AF3"/>
    <w:rsid w:val="00AB0CB7"/>
    <w:rsid w:val="00AB174F"/>
    <w:rsid w:val="00AB198A"/>
    <w:rsid w:val="00AB19DC"/>
    <w:rsid w:val="00AB1A21"/>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9AC"/>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0E8"/>
    <w:rsid w:val="00AB7685"/>
    <w:rsid w:val="00AB7AA7"/>
    <w:rsid w:val="00AB7BB6"/>
    <w:rsid w:val="00AB7BEA"/>
    <w:rsid w:val="00AB7F34"/>
    <w:rsid w:val="00AC0DF6"/>
    <w:rsid w:val="00AC0F6E"/>
    <w:rsid w:val="00AC1043"/>
    <w:rsid w:val="00AC1C08"/>
    <w:rsid w:val="00AC1E46"/>
    <w:rsid w:val="00AC219D"/>
    <w:rsid w:val="00AC231B"/>
    <w:rsid w:val="00AC2568"/>
    <w:rsid w:val="00AC2BBC"/>
    <w:rsid w:val="00AC33A1"/>
    <w:rsid w:val="00AC380F"/>
    <w:rsid w:val="00AC398D"/>
    <w:rsid w:val="00AC3FD6"/>
    <w:rsid w:val="00AC412E"/>
    <w:rsid w:val="00AC439A"/>
    <w:rsid w:val="00AC4CDF"/>
    <w:rsid w:val="00AC4F6D"/>
    <w:rsid w:val="00AC56FD"/>
    <w:rsid w:val="00AC578E"/>
    <w:rsid w:val="00AC5A56"/>
    <w:rsid w:val="00AC5BAE"/>
    <w:rsid w:val="00AC5DD3"/>
    <w:rsid w:val="00AC5F3F"/>
    <w:rsid w:val="00AC62F6"/>
    <w:rsid w:val="00AC6500"/>
    <w:rsid w:val="00AC6903"/>
    <w:rsid w:val="00AC6B17"/>
    <w:rsid w:val="00AC6E6D"/>
    <w:rsid w:val="00AC6F22"/>
    <w:rsid w:val="00AC6F67"/>
    <w:rsid w:val="00AC7433"/>
    <w:rsid w:val="00AC7939"/>
    <w:rsid w:val="00AC7DA3"/>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C9C"/>
    <w:rsid w:val="00AD1D23"/>
    <w:rsid w:val="00AD21B7"/>
    <w:rsid w:val="00AD24FB"/>
    <w:rsid w:val="00AD28DA"/>
    <w:rsid w:val="00AD2F63"/>
    <w:rsid w:val="00AD31C2"/>
    <w:rsid w:val="00AD35E6"/>
    <w:rsid w:val="00AD39E7"/>
    <w:rsid w:val="00AD3B5A"/>
    <w:rsid w:val="00AD3C53"/>
    <w:rsid w:val="00AD3ED6"/>
    <w:rsid w:val="00AD41FD"/>
    <w:rsid w:val="00AD46E2"/>
    <w:rsid w:val="00AD49A1"/>
    <w:rsid w:val="00AD4DE2"/>
    <w:rsid w:val="00AD4EE5"/>
    <w:rsid w:val="00AD58B1"/>
    <w:rsid w:val="00AD594F"/>
    <w:rsid w:val="00AD596B"/>
    <w:rsid w:val="00AD5996"/>
    <w:rsid w:val="00AD5A90"/>
    <w:rsid w:val="00AD5E45"/>
    <w:rsid w:val="00AD628E"/>
    <w:rsid w:val="00AD6485"/>
    <w:rsid w:val="00AD6734"/>
    <w:rsid w:val="00AD6A3E"/>
    <w:rsid w:val="00AD6A4D"/>
    <w:rsid w:val="00AD6E5B"/>
    <w:rsid w:val="00AD7356"/>
    <w:rsid w:val="00AD776E"/>
    <w:rsid w:val="00AD7EDE"/>
    <w:rsid w:val="00AE0BA3"/>
    <w:rsid w:val="00AE0F1B"/>
    <w:rsid w:val="00AE116B"/>
    <w:rsid w:val="00AE1721"/>
    <w:rsid w:val="00AE173B"/>
    <w:rsid w:val="00AE18A5"/>
    <w:rsid w:val="00AE209A"/>
    <w:rsid w:val="00AE2176"/>
    <w:rsid w:val="00AE224A"/>
    <w:rsid w:val="00AE2380"/>
    <w:rsid w:val="00AE29B8"/>
    <w:rsid w:val="00AE2C2A"/>
    <w:rsid w:val="00AE2E65"/>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D07"/>
    <w:rsid w:val="00AE4FE8"/>
    <w:rsid w:val="00AE50B5"/>
    <w:rsid w:val="00AE5542"/>
    <w:rsid w:val="00AE5C93"/>
    <w:rsid w:val="00AE5CFD"/>
    <w:rsid w:val="00AE6A10"/>
    <w:rsid w:val="00AE6B00"/>
    <w:rsid w:val="00AE7021"/>
    <w:rsid w:val="00AE76CC"/>
    <w:rsid w:val="00AE78FC"/>
    <w:rsid w:val="00AE7A62"/>
    <w:rsid w:val="00AE7B06"/>
    <w:rsid w:val="00AE7DD7"/>
    <w:rsid w:val="00AF00A0"/>
    <w:rsid w:val="00AF01E8"/>
    <w:rsid w:val="00AF0251"/>
    <w:rsid w:val="00AF0376"/>
    <w:rsid w:val="00AF05F1"/>
    <w:rsid w:val="00AF0678"/>
    <w:rsid w:val="00AF09E0"/>
    <w:rsid w:val="00AF0E42"/>
    <w:rsid w:val="00AF1322"/>
    <w:rsid w:val="00AF164C"/>
    <w:rsid w:val="00AF1717"/>
    <w:rsid w:val="00AF1949"/>
    <w:rsid w:val="00AF1B11"/>
    <w:rsid w:val="00AF1E65"/>
    <w:rsid w:val="00AF20E6"/>
    <w:rsid w:val="00AF2652"/>
    <w:rsid w:val="00AF2766"/>
    <w:rsid w:val="00AF27CB"/>
    <w:rsid w:val="00AF3063"/>
    <w:rsid w:val="00AF31AC"/>
    <w:rsid w:val="00AF345D"/>
    <w:rsid w:val="00AF34B0"/>
    <w:rsid w:val="00AF37C0"/>
    <w:rsid w:val="00AF38CF"/>
    <w:rsid w:val="00AF38F6"/>
    <w:rsid w:val="00AF392C"/>
    <w:rsid w:val="00AF3BFF"/>
    <w:rsid w:val="00AF4173"/>
    <w:rsid w:val="00AF484D"/>
    <w:rsid w:val="00AF494F"/>
    <w:rsid w:val="00AF4976"/>
    <w:rsid w:val="00AF4ACC"/>
    <w:rsid w:val="00AF4C6F"/>
    <w:rsid w:val="00AF4D33"/>
    <w:rsid w:val="00AF4FB2"/>
    <w:rsid w:val="00AF5387"/>
    <w:rsid w:val="00AF5905"/>
    <w:rsid w:val="00AF5E61"/>
    <w:rsid w:val="00AF6306"/>
    <w:rsid w:val="00AF67EB"/>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2E2"/>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41B"/>
    <w:rsid w:val="00B0550F"/>
    <w:rsid w:val="00B055E2"/>
    <w:rsid w:val="00B057D9"/>
    <w:rsid w:val="00B05E02"/>
    <w:rsid w:val="00B05F84"/>
    <w:rsid w:val="00B06099"/>
    <w:rsid w:val="00B06358"/>
    <w:rsid w:val="00B065FD"/>
    <w:rsid w:val="00B06931"/>
    <w:rsid w:val="00B069F9"/>
    <w:rsid w:val="00B06AD8"/>
    <w:rsid w:val="00B0726F"/>
    <w:rsid w:val="00B079B5"/>
    <w:rsid w:val="00B07C15"/>
    <w:rsid w:val="00B07EFE"/>
    <w:rsid w:val="00B1042E"/>
    <w:rsid w:val="00B10A65"/>
    <w:rsid w:val="00B10BAD"/>
    <w:rsid w:val="00B10E98"/>
    <w:rsid w:val="00B10FC8"/>
    <w:rsid w:val="00B10FEA"/>
    <w:rsid w:val="00B11371"/>
    <w:rsid w:val="00B11377"/>
    <w:rsid w:val="00B1160D"/>
    <w:rsid w:val="00B117B2"/>
    <w:rsid w:val="00B11810"/>
    <w:rsid w:val="00B118CA"/>
    <w:rsid w:val="00B11BE2"/>
    <w:rsid w:val="00B11CCA"/>
    <w:rsid w:val="00B11EFB"/>
    <w:rsid w:val="00B1247F"/>
    <w:rsid w:val="00B129A4"/>
    <w:rsid w:val="00B129D5"/>
    <w:rsid w:val="00B129DA"/>
    <w:rsid w:val="00B12B5F"/>
    <w:rsid w:val="00B12BC8"/>
    <w:rsid w:val="00B12DAB"/>
    <w:rsid w:val="00B12DAF"/>
    <w:rsid w:val="00B12E9D"/>
    <w:rsid w:val="00B12EFD"/>
    <w:rsid w:val="00B13236"/>
    <w:rsid w:val="00B133C6"/>
    <w:rsid w:val="00B133CB"/>
    <w:rsid w:val="00B13494"/>
    <w:rsid w:val="00B13784"/>
    <w:rsid w:val="00B13908"/>
    <w:rsid w:val="00B13A7A"/>
    <w:rsid w:val="00B1414B"/>
    <w:rsid w:val="00B1453B"/>
    <w:rsid w:val="00B145D5"/>
    <w:rsid w:val="00B1464D"/>
    <w:rsid w:val="00B14E4C"/>
    <w:rsid w:val="00B152BB"/>
    <w:rsid w:val="00B15552"/>
    <w:rsid w:val="00B157D8"/>
    <w:rsid w:val="00B15877"/>
    <w:rsid w:val="00B15B9F"/>
    <w:rsid w:val="00B16191"/>
    <w:rsid w:val="00B1683D"/>
    <w:rsid w:val="00B1688E"/>
    <w:rsid w:val="00B16998"/>
    <w:rsid w:val="00B16DA8"/>
    <w:rsid w:val="00B170C7"/>
    <w:rsid w:val="00B1720F"/>
    <w:rsid w:val="00B177EC"/>
    <w:rsid w:val="00B17BBE"/>
    <w:rsid w:val="00B17BCE"/>
    <w:rsid w:val="00B17DB5"/>
    <w:rsid w:val="00B17DF6"/>
    <w:rsid w:val="00B201E3"/>
    <w:rsid w:val="00B201F1"/>
    <w:rsid w:val="00B208FA"/>
    <w:rsid w:val="00B20CCE"/>
    <w:rsid w:val="00B20DB2"/>
    <w:rsid w:val="00B212F0"/>
    <w:rsid w:val="00B21587"/>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A3B"/>
    <w:rsid w:val="00B24B2A"/>
    <w:rsid w:val="00B24BF0"/>
    <w:rsid w:val="00B24D1B"/>
    <w:rsid w:val="00B25423"/>
    <w:rsid w:val="00B25443"/>
    <w:rsid w:val="00B25770"/>
    <w:rsid w:val="00B25937"/>
    <w:rsid w:val="00B25ABD"/>
    <w:rsid w:val="00B25FE8"/>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10"/>
    <w:rsid w:val="00B33D99"/>
    <w:rsid w:val="00B3448B"/>
    <w:rsid w:val="00B344B0"/>
    <w:rsid w:val="00B344B8"/>
    <w:rsid w:val="00B3458B"/>
    <w:rsid w:val="00B3464D"/>
    <w:rsid w:val="00B3478B"/>
    <w:rsid w:val="00B34837"/>
    <w:rsid w:val="00B349F2"/>
    <w:rsid w:val="00B35999"/>
    <w:rsid w:val="00B35CCD"/>
    <w:rsid w:val="00B35D8C"/>
    <w:rsid w:val="00B35E4F"/>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F96"/>
    <w:rsid w:val="00B41309"/>
    <w:rsid w:val="00B4139C"/>
    <w:rsid w:val="00B41460"/>
    <w:rsid w:val="00B41509"/>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2E1"/>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CFA"/>
    <w:rsid w:val="00B46DDE"/>
    <w:rsid w:val="00B470FD"/>
    <w:rsid w:val="00B47219"/>
    <w:rsid w:val="00B47397"/>
    <w:rsid w:val="00B475D8"/>
    <w:rsid w:val="00B478D6"/>
    <w:rsid w:val="00B479CA"/>
    <w:rsid w:val="00B47ED1"/>
    <w:rsid w:val="00B501B1"/>
    <w:rsid w:val="00B506E4"/>
    <w:rsid w:val="00B507A9"/>
    <w:rsid w:val="00B50A02"/>
    <w:rsid w:val="00B50E70"/>
    <w:rsid w:val="00B5150C"/>
    <w:rsid w:val="00B51983"/>
    <w:rsid w:val="00B519C8"/>
    <w:rsid w:val="00B519F8"/>
    <w:rsid w:val="00B52174"/>
    <w:rsid w:val="00B5227E"/>
    <w:rsid w:val="00B52404"/>
    <w:rsid w:val="00B52436"/>
    <w:rsid w:val="00B5250A"/>
    <w:rsid w:val="00B526DB"/>
    <w:rsid w:val="00B52892"/>
    <w:rsid w:val="00B52BC9"/>
    <w:rsid w:val="00B52C2D"/>
    <w:rsid w:val="00B5303E"/>
    <w:rsid w:val="00B53727"/>
    <w:rsid w:val="00B53738"/>
    <w:rsid w:val="00B53CB3"/>
    <w:rsid w:val="00B54408"/>
    <w:rsid w:val="00B54597"/>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577FA"/>
    <w:rsid w:val="00B60306"/>
    <w:rsid w:val="00B60612"/>
    <w:rsid w:val="00B60668"/>
    <w:rsid w:val="00B60AC4"/>
    <w:rsid w:val="00B60BD2"/>
    <w:rsid w:val="00B60CB4"/>
    <w:rsid w:val="00B60D06"/>
    <w:rsid w:val="00B60ED1"/>
    <w:rsid w:val="00B60FC9"/>
    <w:rsid w:val="00B60FCD"/>
    <w:rsid w:val="00B61090"/>
    <w:rsid w:val="00B618A4"/>
    <w:rsid w:val="00B61933"/>
    <w:rsid w:val="00B619ED"/>
    <w:rsid w:val="00B62342"/>
    <w:rsid w:val="00B62655"/>
    <w:rsid w:val="00B62AA4"/>
    <w:rsid w:val="00B62BAB"/>
    <w:rsid w:val="00B63420"/>
    <w:rsid w:val="00B634A1"/>
    <w:rsid w:val="00B6353F"/>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6EB"/>
    <w:rsid w:val="00B677BA"/>
    <w:rsid w:val="00B67879"/>
    <w:rsid w:val="00B67B55"/>
    <w:rsid w:val="00B67E64"/>
    <w:rsid w:val="00B67E70"/>
    <w:rsid w:val="00B708CC"/>
    <w:rsid w:val="00B70D5A"/>
    <w:rsid w:val="00B70E12"/>
    <w:rsid w:val="00B70E86"/>
    <w:rsid w:val="00B70FFD"/>
    <w:rsid w:val="00B714B1"/>
    <w:rsid w:val="00B716DF"/>
    <w:rsid w:val="00B7199C"/>
    <w:rsid w:val="00B71C2B"/>
    <w:rsid w:val="00B71D02"/>
    <w:rsid w:val="00B71FC7"/>
    <w:rsid w:val="00B720D8"/>
    <w:rsid w:val="00B7230D"/>
    <w:rsid w:val="00B72458"/>
    <w:rsid w:val="00B729AF"/>
    <w:rsid w:val="00B72F71"/>
    <w:rsid w:val="00B73B74"/>
    <w:rsid w:val="00B73C88"/>
    <w:rsid w:val="00B74018"/>
    <w:rsid w:val="00B74F83"/>
    <w:rsid w:val="00B751A9"/>
    <w:rsid w:val="00B75205"/>
    <w:rsid w:val="00B75343"/>
    <w:rsid w:val="00B75B77"/>
    <w:rsid w:val="00B75CFD"/>
    <w:rsid w:val="00B75D95"/>
    <w:rsid w:val="00B764E3"/>
    <w:rsid w:val="00B766CE"/>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1F62"/>
    <w:rsid w:val="00B820D3"/>
    <w:rsid w:val="00B8218B"/>
    <w:rsid w:val="00B8237A"/>
    <w:rsid w:val="00B829EA"/>
    <w:rsid w:val="00B83111"/>
    <w:rsid w:val="00B83396"/>
    <w:rsid w:val="00B833F1"/>
    <w:rsid w:val="00B8366B"/>
    <w:rsid w:val="00B8376C"/>
    <w:rsid w:val="00B8419B"/>
    <w:rsid w:val="00B84331"/>
    <w:rsid w:val="00B84339"/>
    <w:rsid w:val="00B845B5"/>
    <w:rsid w:val="00B84886"/>
    <w:rsid w:val="00B84B00"/>
    <w:rsid w:val="00B84BDE"/>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7C6"/>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168"/>
    <w:rsid w:val="00B95507"/>
    <w:rsid w:val="00B9558F"/>
    <w:rsid w:val="00B9572D"/>
    <w:rsid w:val="00B9584F"/>
    <w:rsid w:val="00B95905"/>
    <w:rsid w:val="00B95BDD"/>
    <w:rsid w:val="00B95CE9"/>
    <w:rsid w:val="00B95D66"/>
    <w:rsid w:val="00B95FA0"/>
    <w:rsid w:val="00B963E9"/>
    <w:rsid w:val="00B963F8"/>
    <w:rsid w:val="00B967CB"/>
    <w:rsid w:val="00B9699D"/>
    <w:rsid w:val="00B96D12"/>
    <w:rsid w:val="00B96EB4"/>
    <w:rsid w:val="00B97210"/>
    <w:rsid w:val="00B97226"/>
    <w:rsid w:val="00B972E8"/>
    <w:rsid w:val="00B97687"/>
    <w:rsid w:val="00B977A9"/>
    <w:rsid w:val="00B9795A"/>
    <w:rsid w:val="00B97A34"/>
    <w:rsid w:val="00B97ACB"/>
    <w:rsid w:val="00B97B9F"/>
    <w:rsid w:val="00B97FFA"/>
    <w:rsid w:val="00BA0005"/>
    <w:rsid w:val="00BA0081"/>
    <w:rsid w:val="00BA010F"/>
    <w:rsid w:val="00BA0397"/>
    <w:rsid w:val="00BA04AA"/>
    <w:rsid w:val="00BA061F"/>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14"/>
    <w:rsid w:val="00BA46A5"/>
    <w:rsid w:val="00BA497D"/>
    <w:rsid w:val="00BA49D6"/>
    <w:rsid w:val="00BA4BAA"/>
    <w:rsid w:val="00BA5085"/>
    <w:rsid w:val="00BA52FF"/>
    <w:rsid w:val="00BA534F"/>
    <w:rsid w:val="00BA539B"/>
    <w:rsid w:val="00BA594A"/>
    <w:rsid w:val="00BA5AC2"/>
    <w:rsid w:val="00BA5C3F"/>
    <w:rsid w:val="00BA6156"/>
    <w:rsid w:val="00BA63CE"/>
    <w:rsid w:val="00BA646E"/>
    <w:rsid w:val="00BA6876"/>
    <w:rsid w:val="00BA6987"/>
    <w:rsid w:val="00BA69A6"/>
    <w:rsid w:val="00BA6ADE"/>
    <w:rsid w:val="00BA6F65"/>
    <w:rsid w:val="00BA71C7"/>
    <w:rsid w:val="00BA74D2"/>
    <w:rsid w:val="00BB018B"/>
    <w:rsid w:val="00BB0797"/>
    <w:rsid w:val="00BB0E1F"/>
    <w:rsid w:val="00BB0EAF"/>
    <w:rsid w:val="00BB1621"/>
    <w:rsid w:val="00BB1C19"/>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63C"/>
    <w:rsid w:val="00BB5AE9"/>
    <w:rsid w:val="00BB5C53"/>
    <w:rsid w:val="00BB5F3A"/>
    <w:rsid w:val="00BB5FC6"/>
    <w:rsid w:val="00BB6137"/>
    <w:rsid w:val="00BB6BBA"/>
    <w:rsid w:val="00BB6C8F"/>
    <w:rsid w:val="00BB6F7D"/>
    <w:rsid w:val="00BB7360"/>
    <w:rsid w:val="00BB73FD"/>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C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66DB"/>
    <w:rsid w:val="00BC6A8E"/>
    <w:rsid w:val="00BC73A0"/>
    <w:rsid w:val="00BC74A2"/>
    <w:rsid w:val="00BC7501"/>
    <w:rsid w:val="00BC7C12"/>
    <w:rsid w:val="00BD0247"/>
    <w:rsid w:val="00BD05FF"/>
    <w:rsid w:val="00BD08D4"/>
    <w:rsid w:val="00BD0A79"/>
    <w:rsid w:val="00BD0D6B"/>
    <w:rsid w:val="00BD0E48"/>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146"/>
    <w:rsid w:val="00BD44FB"/>
    <w:rsid w:val="00BD47B3"/>
    <w:rsid w:val="00BD49C0"/>
    <w:rsid w:val="00BD4E1B"/>
    <w:rsid w:val="00BD4FCD"/>
    <w:rsid w:val="00BD5023"/>
    <w:rsid w:val="00BD5176"/>
    <w:rsid w:val="00BD5672"/>
    <w:rsid w:val="00BD5A97"/>
    <w:rsid w:val="00BD68A3"/>
    <w:rsid w:val="00BD6ACD"/>
    <w:rsid w:val="00BD6C4E"/>
    <w:rsid w:val="00BD6C98"/>
    <w:rsid w:val="00BD6D1B"/>
    <w:rsid w:val="00BD6E25"/>
    <w:rsid w:val="00BD708C"/>
    <w:rsid w:val="00BD7287"/>
    <w:rsid w:val="00BD7818"/>
    <w:rsid w:val="00BD7970"/>
    <w:rsid w:val="00BD7C14"/>
    <w:rsid w:val="00BD7CA8"/>
    <w:rsid w:val="00BD7EE8"/>
    <w:rsid w:val="00BD7FB7"/>
    <w:rsid w:val="00BE0533"/>
    <w:rsid w:val="00BE05CE"/>
    <w:rsid w:val="00BE07F4"/>
    <w:rsid w:val="00BE07F5"/>
    <w:rsid w:val="00BE084C"/>
    <w:rsid w:val="00BE0B30"/>
    <w:rsid w:val="00BE0E35"/>
    <w:rsid w:val="00BE1217"/>
    <w:rsid w:val="00BE126D"/>
    <w:rsid w:val="00BE1483"/>
    <w:rsid w:val="00BE14A7"/>
    <w:rsid w:val="00BE1D0E"/>
    <w:rsid w:val="00BE200A"/>
    <w:rsid w:val="00BE22B5"/>
    <w:rsid w:val="00BE262E"/>
    <w:rsid w:val="00BE2DC9"/>
    <w:rsid w:val="00BE2E36"/>
    <w:rsid w:val="00BE2E8B"/>
    <w:rsid w:val="00BE3435"/>
    <w:rsid w:val="00BE34BA"/>
    <w:rsid w:val="00BE381A"/>
    <w:rsid w:val="00BE3DE6"/>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2F3"/>
    <w:rsid w:val="00BE78D8"/>
    <w:rsid w:val="00BE7FC7"/>
    <w:rsid w:val="00BF0277"/>
    <w:rsid w:val="00BF040F"/>
    <w:rsid w:val="00BF0714"/>
    <w:rsid w:val="00BF0967"/>
    <w:rsid w:val="00BF0A24"/>
    <w:rsid w:val="00BF0AAC"/>
    <w:rsid w:val="00BF0CAF"/>
    <w:rsid w:val="00BF0CDD"/>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9E2"/>
    <w:rsid w:val="00BF4A8C"/>
    <w:rsid w:val="00BF4B61"/>
    <w:rsid w:val="00BF4D6E"/>
    <w:rsid w:val="00BF4EE8"/>
    <w:rsid w:val="00BF4FF3"/>
    <w:rsid w:val="00BF5687"/>
    <w:rsid w:val="00BF5BA3"/>
    <w:rsid w:val="00BF5BA8"/>
    <w:rsid w:val="00BF5C7B"/>
    <w:rsid w:val="00BF5F3F"/>
    <w:rsid w:val="00BF6EEE"/>
    <w:rsid w:val="00BF6EFD"/>
    <w:rsid w:val="00BF70BC"/>
    <w:rsid w:val="00BF732E"/>
    <w:rsid w:val="00BF744F"/>
    <w:rsid w:val="00BF7496"/>
    <w:rsid w:val="00BF7658"/>
    <w:rsid w:val="00BF76B0"/>
    <w:rsid w:val="00BF7A9A"/>
    <w:rsid w:val="00BF7BAA"/>
    <w:rsid w:val="00BF7F9E"/>
    <w:rsid w:val="00C0024D"/>
    <w:rsid w:val="00C0080C"/>
    <w:rsid w:val="00C008C2"/>
    <w:rsid w:val="00C00CB7"/>
    <w:rsid w:val="00C010D9"/>
    <w:rsid w:val="00C01229"/>
    <w:rsid w:val="00C0150A"/>
    <w:rsid w:val="00C01628"/>
    <w:rsid w:val="00C019ED"/>
    <w:rsid w:val="00C01BE7"/>
    <w:rsid w:val="00C023A2"/>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256"/>
    <w:rsid w:val="00C055DF"/>
    <w:rsid w:val="00C05B2C"/>
    <w:rsid w:val="00C0618F"/>
    <w:rsid w:val="00C062DE"/>
    <w:rsid w:val="00C06ACD"/>
    <w:rsid w:val="00C06B0C"/>
    <w:rsid w:val="00C06C0E"/>
    <w:rsid w:val="00C0705A"/>
    <w:rsid w:val="00C070BB"/>
    <w:rsid w:val="00C07208"/>
    <w:rsid w:val="00C072D7"/>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540"/>
    <w:rsid w:val="00C128A0"/>
    <w:rsid w:val="00C12A67"/>
    <w:rsid w:val="00C12AE0"/>
    <w:rsid w:val="00C1302E"/>
    <w:rsid w:val="00C1313C"/>
    <w:rsid w:val="00C1319D"/>
    <w:rsid w:val="00C1366F"/>
    <w:rsid w:val="00C1373C"/>
    <w:rsid w:val="00C13D0A"/>
    <w:rsid w:val="00C13DB3"/>
    <w:rsid w:val="00C13F05"/>
    <w:rsid w:val="00C14025"/>
    <w:rsid w:val="00C140A4"/>
    <w:rsid w:val="00C145A6"/>
    <w:rsid w:val="00C14708"/>
    <w:rsid w:val="00C14729"/>
    <w:rsid w:val="00C14B83"/>
    <w:rsid w:val="00C14B86"/>
    <w:rsid w:val="00C14EF2"/>
    <w:rsid w:val="00C150C4"/>
    <w:rsid w:val="00C151A4"/>
    <w:rsid w:val="00C15212"/>
    <w:rsid w:val="00C1558D"/>
    <w:rsid w:val="00C1575C"/>
    <w:rsid w:val="00C1594F"/>
    <w:rsid w:val="00C15CB5"/>
    <w:rsid w:val="00C15D9A"/>
    <w:rsid w:val="00C1605B"/>
    <w:rsid w:val="00C161E5"/>
    <w:rsid w:val="00C1649A"/>
    <w:rsid w:val="00C164FA"/>
    <w:rsid w:val="00C1678A"/>
    <w:rsid w:val="00C16C54"/>
    <w:rsid w:val="00C16E08"/>
    <w:rsid w:val="00C16E79"/>
    <w:rsid w:val="00C16EE3"/>
    <w:rsid w:val="00C175D9"/>
    <w:rsid w:val="00C177E7"/>
    <w:rsid w:val="00C17A39"/>
    <w:rsid w:val="00C17D3E"/>
    <w:rsid w:val="00C20012"/>
    <w:rsid w:val="00C20094"/>
    <w:rsid w:val="00C20276"/>
    <w:rsid w:val="00C2036F"/>
    <w:rsid w:val="00C20DF3"/>
    <w:rsid w:val="00C21040"/>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D3"/>
    <w:rsid w:val="00C25C66"/>
    <w:rsid w:val="00C25F56"/>
    <w:rsid w:val="00C26185"/>
    <w:rsid w:val="00C2662F"/>
    <w:rsid w:val="00C26A2E"/>
    <w:rsid w:val="00C26AFC"/>
    <w:rsid w:val="00C26B6B"/>
    <w:rsid w:val="00C26BDF"/>
    <w:rsid w:val="00C26C81"/>
    <w:rsid w:val="00C26D9D"/>
    <w:rsid w:val="00C26DF3"/>
    <w:rsid w:val="00C26FB6"/>
    <w:rsid w:val="00C27044"/>
    <w:rsid w:val="00C271A3"/>
    <w:rsid w:val="00C27337"/>
    <w:rsid w:val="00C273BE"/>
    <w:rsid w:val="00C27771"/>
    <w:rsid w:val="00C277F6"/>
    <w:rsid w:val="00C27A83"/>
    <w:rsid w:val="00C27BD5"/>
    <w:rsid w:val="00C27DBA"/>
    <w:rsid w:val="00C27EF9"/>
    <w:rsid w:val="00C27F63"/>
    <w:rsid w:val="00C30810"/>
    <w:rsid w:val="00C30ACF"/>
    <w:rsid w:val="00C30CA9"/>
    <w:rsid w:val="00C30D62"/>
    <w:rsid w:val="00C315EC"/>
    <w:rsid w:val="00C31843"/>
    <w:rsid w:val="00C31B40"/>
    <w:rsid w:val="00C31C1B"/>
    <w:rsid w:val="00C31D8E"/>
    <w:rsid w:val="00C32366"/>
    <w:rsid w:val="00C3249A"/>
    <w:rsid w:val="00C32A09"/>
    <w:rsid w:val="00C3351F"/>
    <w:rsid w:val="00C3359B"/>
    <w:rsid w:val="00C33C34"/>
    <w:rsid w:val="00C33CDD"/>
    <w:rsid w:val="00C33E28"/>
    <w:rsid w:val="00C33F8E"/>
    <w:rsid w:val="00C34699"/>
    <w:rsid w:val="00C3488E"/>
    <w:rsid w:val="00C34902"/>
    <w:rsid w:val="00C34AFA"/>
    <w:rsid w:val="00C34B72"/>
    <w:rsid w:val="00C34C5F"/>
    <w:rsid w:val="00C351BD"/>
    <w:rsid w:val="00C3529B"/>
    <w:rsid w:val="00C3533B"/>
    <w:rsid w:val="00C3568B"/>
    <w:rsid w:val="00C35778"/>
    <w:rsid w:val="00C35801"/>
    <w:rsid w:val="00C35975"/>
    <w:rsid w:val="00C35B98"/>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405"/>
    <w:rsid w:val="00C418E0"/>
    <w:rsid w:val="00C41922"/>
    <w:rsid w:val="00C41D1A"/>
    <w:rsid w:val="00C41D8E"/>
    <w:rsid w:val="00C421AC"/>
    <w:rsid w:val="00C42232"/>
    <w:rsid w:val="00C42253"/>
    <w:rsid w:val="00C4248C"/>
    <w:rsid w:val="00C42743"/>
    <w:rsid w:val="00C42D08"/>
    <w:rsid w:val="00C434C2"/>
    <w:rsid w:val="00C4363A"/>
    <w:rsid w:val="00C43BBC"/>
    <w:rsid w:val="00C43DAC"/>
    <w:rsid w:val="00C43E43"/>
    <w:rsid w:val="00C43ECE"/>
    <w:rsid w:val="00C443EC"/>
    <w:rsid w:val="00C4477A"/>
    <w:rsid w:val="00C44783"/>
    <w:rsid w:val="00C44A06"/>
    <w:rsid w:val="00C44F62"/>
    <w:rsid w:val="00C44F63"/>
    <w:rsid w:val="00C45573"/>
    <w:rsid w:val="00C4557C"/>
    <w:rsid w:val="00C4570B"/>
    <w:rsid w:val="00C46805"/>
    <w:rsid w:val="00C46890"/>
    <w:rsid w:val="00C46E3D"/>
    <w:rsid w:val="00C46EDD"/>
    <w:rsid w:val="00C47069"/>
    <w:rsid w:val="00C4734D"/>
    <w:rsid w:val="00C4799D"/>
    <w:rsid w:val="00C47E0B"/>
    <w:rsid w:val="00C47E52"/>
    <w:rsid w:val="00C5015E"/>
    <w:rsid w:val="00C50549"/>
    <w:rsid w:val="00C50A10"/>
    <w:rsid w:val="00C50AA0"/>
    <w:rsid w:val="00C50E37"/>
    <w:rsid w:val="00C51117"/>
    <w:rsid w:val="00C514CE"/>
    <w:rsid w:val="00C51501"/>
    <w:rsid w:val="00C51965"/>
    <w:rsid w:val="00C519DE"/>
    <w:rsid w:val="00C51C21"/>
    <w:rsid w:val="00C51CF2"/>
    <w:rsid w:val="00C5262A"/>
    <w:rsid w:val="00C532C0"/>
    <w:rsid w:val="00C5366B"/>
    <w:rsid w:val="00C53E5F"/>
    <w:rsid w:val="00C53E8F"/>
    <w:rsid w:val="00C5450B"/>
    <w:rsid w:val="00C54C03"/>
    <w:rsid w:val="00C54C95"/>
    <w:rsid w:val="00C550F6"/>
    <w:rsid w:val="00C5517E"/>
    <w:rsid w:val="00C55336"/>
    <w:rsid w:val="00C55852"/>
    <w:rsid w:val="00C55F69"/>
    <w:rsid w:val="00C5634F"/>
    <w:rsid w:val="00C564FD"/>
    <w:rsid w:val="00C565FB"/>
    <w:rsid w:val="00C5674F"/>
    <w:rsid w:val="00C56D69"/>
    <w:rsid w:val="00C56E33"/>
    <w:rsid w:val="00C5709E"/>
    <w:rsid w:val="00C5713B"/>
    <w:rsid w:val="00C572DD"/>
    <w:rsid w:val="00C5748E"/>
    <w:rsid w:val="00C57616"/>
    <w:rsid w:val="00C57A8F"/>
    <w:rsid w:val="00C57CEE"/>
    <w:rsid w:val="00C5913A"/>
    <w:rsid w:val="00C60243"/>
    <w:rsid w:val="00C60535"/>
    <w:rsid w:val="00C605AC"/>
    <w:rsid w:val="00C6099F"/>
    <w:rsid w:val="00C609CD"/>
    <w:rsid w:val="00C60EE5"/>
    <w:rsid w:val="00C615A0"/>
    <w:rsid w:val="00C61850"/>
    <w:rsid w:val="00C61AEF"/>
    <w:rsid w:val="00C61CB0"/>
    <w:rsid w:val="00C61DAB"/>
    <w:rsid w:val="00C62008"/>
    <w:rsid w:val="00C62051"/>
    <w:rsid w:val="00C6225A"/>
    <w:rsid w:val="00C629F5"/>
    <w:rsid w:val="00C62A5C"/>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A1D"/>
    <w:rsid w:val="00C65B0A"/>
    <w:rsid w:val="00C65DDE"/>
    <w:rsid w:val="00C65E62"/>
    <w:rsid w:val="00C663FE"/>
    <w:rsid w:val="00C664A5"/>
    <w:rsid w:val="00C66807"/>
    <w:rsid w:val="00C668DB"/>
    <w:rsid w:val="00C66C4D"/>
    <w:rsid w:val="00C66C84"/>
    <w:rsid w:val="00C66F8C"/>
    <w:rsid w:val="00C67727"/>
    <w:rsid w:val="00C67820"/>
    <w:rsid w:val="00C67E4F"/>
    <w:rsid w:val="00C701DB"/>
    <w:rsid w:val="00C70560"/>
    <w:rsid w:val="00C706EE"/>
    <w:rsid w:val="00C707F7"/>
    <w:rsid w:val="00C70C93"/>
    <w:rsid w:val="00C712BB"/>
    <w:rsid w:val="00C7147B"/>
    <w:rsid w:val="00C714DD"/>
    <w:rsid w:val="00C715C5"/>
    <w:rsid w:val="00C71761"/>
    <w:rsid w:val="00C7176C"/>
    <w:rsid w:val="00C717AC"/>
    <w:rsid w:val="00C71BA7"/>
    <w:rsid w:val="00C71BDD"/>
    <w:rsid w:val="00C71C2D"/>
    <w:rsid w:val="00C71E14"/>
    <w:rsid w:val="00C71FCF"/>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5B33"/>
    <w:rsid w:val="00C76548"/>
    <w:rsid w:val="00C766E2"/>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8BB"/>
    <w:rsid w:val="00C81AB0"/>
    <w:rsid w:val="00C81B24"/>
    <w:rsid w:val="00C81D4D"/>
    <w:rsid w:val="00C81EAC"/>
    <w:rsid w:val="00C82083"/>
    <w:rsid w:val="00C8243C"/>
    <w:rsid w:val="00C825E5"/>
    <w:rsid w:val="00C8297A"/>
    <w:rsid w:val="00C833F3"/>
    <w:rsid w:val="00C835C0"/>
    <w:rsid w:val="00C835F3"/>
    <w:rsid w:val="00C83993"/>
    <w:rsid w:val="00C83C73"/>
    <w:rsid w:val="00C83E57"/>
    <w:rsid w:val="00C83FF9"/>
    <w:rsid w:val="00C84374"/>
    <w:rsid w:val="00C84665"/>
    <w:rsid w:val="00C846FA"/>
    <w:rsid w:val="00C84963"/>
    <w:rsid w:val="00C84BA5"/>
    <w:rsid w:val="00C850D2"/>
    <w:rsid w:val="00C85477"/>
    <w:rsid w:val="00C85689"/>
    <w:rsid w:val="00C8590B"/>
    <w:rsid w:val="00C85953"/>
    <w:rsid w:val="00C86678"/>
    <w:rsid w:val="00C867CC"/>
    <w:rsid w:val="00C86D03"/>
    <w:rsid w:val="00C86F5B"/>
    <w:rsid w:val="00C87193"/>
    <w:rsid w:val="00C87851"/>
    <w:rsid w:val="00C8788D"/>
    <w:rsid w:val="00C90075"/>
    <w:rsid w:val="00C9021A"/>
    <w:rsid w:val="00C9040E"/>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E55"/>
    <w:rsid w:val="00C93ED5"/>
    <w:rsid w:val="00C9407A"/>
    <w:rsid w:val="00C940AE"/>
    <w:rsid w:val="00C940F7"/>
    <w:rsid w:val="00C9431E"/>
    <w:rsid w:val="00C94484"/>
    <w:rsid w:val="00C948F0"/>
    <w:rsid w:val="00C94BE3"/>
    <w:rsid w:val="00C94D8E"/>
    <w:rsid w:val="00C9546B"/>
    <w:rsid w:val="00C95699"/>
    <w:rsid w:val="00C9591E"/>
    <w:rsid w:val="00C95E3E"/>
    <w:rsid w:val="00C95F82"/>
    <w:rsid w:val="00C9606C"/>
    <w:rsid w:val="00C9621D"/>
    <w:rsid w:val="00C9633B"/>
    <w:rsid w:val="00C963EA"/>
    <w:rsid w:val="00C9682A"/>
    <w:rsid w:val="00C96B50"/>
    <w:rsid w:val="00C96BE5"/>
    <w:rsid w:val="00C96E6D"/>
    <w:rsid w:val="00C97042"/>
    <w:rsid w:val="00C970D4"/>
    <w:rsid w:val="00C973EE"/>
    <w:rsid w:val="00C976F6"/>
    <w:rsid w:val="00C977DD"/>
    <w:rsid w:val="00C97831"/>
    <w:rsid w:val="00C97888"/>
    <w:rsid w:val="00C979AA"/>
    <w:rsid w:val="00C97FAB"/>
    <w:rsid w:val="00CA09EF"/>
    <w:rsid w:val="00CA0B19"/>
    <w:rsid w:val="00CA0C53"/>
    <w:rsid w:val="00CA0CFB"/>
    <w:rsid w:val="00CA0D42"/>
    <w:rsid w:val="00CA0FA9"/>
    <w:rsid w:val="00CA0FAB"/>
    <w:rsid w:val="00CA15F5"/>
    <w:rsid w:val="00CA1B11"/>
    <w:rsid w:val="00CA2525"/>
    <w:rsid w:val="00CA2544"/>
    <w:rsid w:val="00CA2C1A"/>
    <w:rsid w:val="00CA2F5E"/>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782"/>
    <w:rsid w:val="00CA5B93"/>
    <w:rsid w:val="00CA5CA6"/>
    <w:rsid w:val="00CA5D6A"/>
    <w:rsid w:val="00CA5E5B"/>
    <w:rsid w:val="00CA5FAD"/>
    <w:rsid w:val="00CA63E5"/>
    <w:rsid w:val="00CA6566"/>
    <w:rsid w:val="00CA65D7"/>
    <w:rsid w:val="00CA6657"/>
    <w:rsid w:val="00CA69AC"/>
    <w:rsid w:val="00CA6CB2"/>
    <w:rsid w:val="00CA6CD6"/>
    <w:rsid w:val="00CA6E02"/>
    <w:rsid w:val="00CA6FA5"/>
    <w:rsid w:val="00CA7541"/>
    <w:rsid w:val="00CA758E"/>
    <w:rsid w:val="00CA7E3D"/>
    <w:rsid w:val="00CA7E3E"/>
    <w:rsid w:val="00CA7E45"/>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D5B"/>
    <w:rsid w:val="00CB2FC6"/>
    <w:rsid w:val="00CB34E1"/>
    <w:rsid w:val="00CB3684"/>
    <w:rsid w:val="00CB3878"/>
    <w:rsid w:val="00CB38AB"/>
    <w:rsid w:val="00CB3B67"/>
    <w:rsid w:val="00CB3D3C"/>
    <w:rsid w:val="00CB3F09"/>
    <w:rsid w:val="00CB40C2"/>
    <w:rsid w:val="00CB4B96"/>
    <w:rsid w:val="00CB4BE6"/>
    <w:rsid w:val="00CB4CDD"/>
    <w:rsid w:val="00CB511C"/>
    <w:rsid w:val="00CB51BD"/>
    <w:rsid w:val="00CB54E2"/>
    <w:rsid w:val="00CB5543"/>
    <w:rsid w:val="00CB5CCF"/>
    <w:rsid w:val="00CB5DE3"/>
    <w:rsid w:val="00CB5E4B"/>
    <w:rsid w:val="00CB5FA7"/>
    <w:rsid w:val="00CB621C"/>
    <w:rsid w:val="00CB63AF"/>
    <w:rsid w:val="00CB678A"/>
    <w:rsid w:val="00CB686B"/>
    <w:rsid w:val="00CB6CBF"/>
    <w:rsid w:val="00CB6E40"/>
    <w:rsid w:val="00CB6E50"/>
    <w:rsid w:val="00CB6FC1"/>
    <w:rsid w:val="00CB7196"/>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6C3"/>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EBD"/>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0EAD"/>
    <w:rsid w:val="00CD10C4"/>
    <w:rsid w:val="00CD11D2"/>
    <w:rsid w:val="00CD1202"/>
    <w:rsid w:val="00CD1831"/>
    <w:rsid w:val="00CD18FA"/>
    <w:rsid w:val="00CD1C49"/>
    <w:rsid w:val="00CD1D58"/>
    <w:rsid w:val="00CD24F5"/>
    <w:rsid w:val="00CD2685"/>
    <w:rsid w:val="00CD2EA3"/>
    <w:rsid w:val="00CD30C7"/>
    <w:rsid w:val="00CD314A"/>
    <w:rsid w:val="00CD3339"/>
    <w:rsid w:val="00CD34CD"/>
    <w:rsid w:val="00CD383E"/>
    <w:rsid w:val="00CD3BB0"/>
    <w:rsid w:val="00CD3C2F"/>
    <w:rsid w:val="00CD40FA"/>
    <w:rsid w:val="00CD413D"/>
    <w:rsid w:val="00CD42A8"/>
    <w:rsid w:val="00CD46E5"/>
    <w:rsid w:val="00CD488C"/>
    <w:rsid w:val="00CD49CB"/>
    <w:rsid w:val="00CD4BBC"/>
    <w:rsid w:val="00CD4D4E"/>
    <w:rsid w:val="00CD51FA"/>
    <w:rsid w:val="00CD5BC3"/>
    <w:rsid w:val="00CD6450"/>
    <w:rsid w:val="00CD67C7"/>
    <w:rsid w:val="00CD6816"/>
    <w:rsid w:val="00CD6A27"/>
    <w:rsid w:val="00CD71D9"/>
    <w:rsid w:val="00CD72A3"/>
    <w:rsid w:val="00CD735A"/>
    <w:rsid w:val="00CD7557"/>
    <w:rsid w:val="00CD75FC"/>
    <w:rsid w:val="00CD777F"/>
    <w:rsid w:val="00CD7A0B"/>
    <w:rsid w:val="00CE0364"/>
    <w:rsid w:val="00CE0812"/>
    <w:rsid w:val="00CE0C99"/>
    <w:rsid w:val="00CE0F18"/>
    <w:rsid w:val="00CE105B"/>
    <w:rsid w:val="00CE1454"/>
    <w:rsid w:val="00CE1E00"/>
    <w:rsid w:val="00CE2570"/>
    <w:rsid w:val="00CE274A"/>
    <w:rsid w:val="00CE2A98"/>
    <w:rsid w:val="00CE2F70"/>
    <w:rsid w:val="00CE3628"/>
    <w:rsid w:val="00CE368E"/>
    <w:rsid w:val="00CE36A3"/>
    <w:rsid w:val="00CE385D"/>
    <w:rsid w:val="00CE3B97"/>
    <w:rsid w:val="00CE3DA2"/>
    <w:rsid w:val="00CE404C"/>
    <w:rsid w:val="00CE44C6"/>
    <w:rsid w:val="00CE45EE"/>
    <w:rsid w:val="00CE466B"/>
    <w:rsid w:val="00CE4DBE"/>
    <w:rsid w:val="00CE51A9"/>
    <w:rsid w:val="00CE5380"/>
    <w:rsid w:val="00CE5742"/>
    <w:rsid w:val="00CE58FC"/>
    <w:rsid w:val="00CE5CB3"/>
    <w:rsid w:val="00CE5D2F"/>
    <w:rsid w:val="00CE6237"/>
    <w:rsid w:val="00CE6518"/>
    <w:rsid w:val="00CE6685"/>
    <w:rsid w:val="00CE68C9"/>
    <w:rsid w:val="00CE6F88"/>
    <w:rsid w:val="00CE7033"/>
    <w:rsid w:val="00CE7133"/>
    <w:rsid w:val="00CE71F1"/>
    <w:rsid w:val="00CE7B0E"/>
    <w:rsid w:val="00CF058F"/>
    <w:rsid w:val="00CF093B"/>
    <w:rsid w:val="00CF0A7A"/>
    <w:rsid w:val="00CF0B50"/>
    <w:rsid w:val="00CF0CF5"/>
    <w:rsid w:val="00CF0D19"/>
    <w:rsid w:val="00CF0D8F"/>
    <w:rsid w:val="00CF0EC5"/>
    <w:rsid w:val="00CF0EE4"/>
    <w:rsid w:val="00CF1019"/>
    <w:rsid w:val="00CF10AF"/>
    <w:rsid w:val="00CF1261"/>
    <w:rsid w:val="00CF1361"/>
    <w:rsid w:val="00CF1539"/>
    <w:rsid w:val="00CF1902"/>
    <w:rsid w:val="00CF1D27"/>
    <w:rsid w:val="00CF1EE3"/>
    <w:rsid w:val="00CF1FB3"/>
    <w:rsid w:val="00CF1FF0"/>
    <w:rsid w:val="00CF21E1"/>
    <w:rsid w:val="00CF25A5"/>
    <w:rsid w:val="00CF25DD"/>
    <w:rsid w:val="00CF2801"/>
    <w:rsid w:val="00CF33AB"/>
    <w:rsid w:val="00CF363A"/>
    <w:rsid w:val="00CF3693"/>
    <w:rsid w:val="00CF3726"/>
    <w:rsid w:val="00CF373B"/>
    <w:rsid w:val="00CF3A21"/>
    <w:rsid w:val="00CF425B"/>
    <w:rsid w:val="00CF45F3"/>
    <w:rsid w:val="00CF471A"/>
    <w:rsid w:val="00CF480E"/>
    <w:rsid w:val="00CF482B"/>
    <w:rsid w:val="00CF493A"/>
    <w:rsid w:val="00CF4A36"/>
    <w:rsid w:val="00CF4B81"/>
    <w:rsid w:val="00CF4D54"/>
    <w:rsid w:val="00CF4E2B"/>
    <w:rsid w:val="00CF5253"/>
    <w:rsid w:val="00CF5761"/>
    <w:rsid w:val="00CF5786"/>
    <w:rsid w:val="00CF5CFC"/>
    <w:rsid w:val="00CF5E2B"/>
    <w:rsid w:val="00CF5F8A"/>
    <w:rsid w:val="00CF627F"/>
    <w:rsid w:val="00CF62AE"/>
    <w:rsid w:val="00CF6303"/>
    <w:rsid w:val="00CF678B"/>
    <w:rsid w:val="00CF6C48"/>
    <w:rsid w:val="00CF6F4B"/>
    <w:rsid w:val="00CF724B"/>
    <w:rsid w:val="00CF72CE"/>
    <w:rsid w:val="00CF7588"/>
    <w:rsid w:val="00CF7FFD"/>
    <w:rsid w:val="00D00561"/>
    <w:rsid w:val="00D00C82"/>
    <w:rsid w:val="00D00FA9"/>
    <w:rsid w:val="00D01716"/>
    <w:rsid w:val="00D018BD"/>
    <w:rsid w:val="00D01A51"/>
    <w:rsid w:val="00D01AA8"/>
    <w:rsid w:val="00D01BCC"/>
    <w:rsid w:val="00D01DBE"/>
    <w:rsid w:val="00D01DF7"/>
    <w:rsid w:val="00D0218B"/>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0C7"/>
    <w:rsid w:val="00D054C0"/>
    <w:rsid w:val="00D058BB"/>
    <w:rsid w:val="00D06025"/>
    <w:rsid w:val="00D0614B"/>
    <w:rsid w:val="00D0616A"/>
    <w:rsid w:val="00D064CB"/>
    <w:rsid w:val="00D068FE"/>
    <w:rsid w:val="00D06B36"/>
    <w:rsid w:val="00D06D37"/>
    <w:rsid w:val="00D06DA1"/>
    <w:rsid w:val="00D07306"/>
    <w:rsid w:val="00D07A8D"/>
    <w:rsid w:val="00D07CB9"/>
    <w:rsid w:val="00D07E28"/>
    <w:rsid w:val="00D07FCB"/>
    <w:rsid w:val="00D10054"/>
    <w:rsid w:val="00D1038C"/>
    <w:rsid w:val="00D10683"/>
    <w:rsid w:val="00D10833"/>
    <w:rsid w:val="00D108EB"/>
    <w:rsid w:val="00D110F0"/>
    <w:rsid w:val="00D111D6"/>
    <w:rsid w:val="00D119D5"/>
    <w:rsid w:val="00D11E19"/>
    <w:rsid w:val="00D11F47"/>
    <w:rsid w:val="00D12223"/>
    <w:rsid w:val="00D12251"/>
    <w:rsid w:val="00D12333"/>
    <w:rsid w:val="00D1263B"/>
    <w:rsid w:val="00D1284B"/>
    <w:rsid w:val="00D12AE6"/>
    <w:rsid w:val="00D12BCD"/>
    <w:rsid w:val="00D12E17"/>
    <w:rsid w:val="00D12E3E"/>
    <w:rsid w:val="00D1324E"/>
    <w:rsid w:val="00D133FC"/>
    <w:rsid w:val="00D13607"/>
    <w:rsid w:val="00D13623"/>
    <w:rsid w:val="00D1370E"/>
    <w:rsid w:val="00D13BE7"/>
    <w:rsid w:val="00D13D7D"/>
    <w:rsid w:val="00D13FA0"/>
    <w:rsid w:val="00D14061"/>
    <w:rsid w:val="00D1423E"/>
    <w:rsid w:val="00D14727"/>
    <w:rsid w:val="00D14994"/>
    <w:rsid w:val="00D14C3E"/>
    <w:rsid w:val="00D14C69"/>
    <w:rsid w:val="00D14F07"/>
    <w:rsid w:val="00D14F53"/>
    <w:rsid w:val="00D1535E"/>
    <w:rsid w:val="00D15364"/>
    <w:rsid w:val="00D15963"/>
    <w:rsid w:val="00D15AF4"/>
    <w:rsid w:val="00D15CD2"/>
    <w:rsid w:val="00D15D42"/>
    <w:rsid w:val="00D15DA6"/>
    <w:rsid w:val="00D15DD7"/>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555"/>
    <w:rsid w:val="00D20602"/>
    <w:rsid w:val="00D2070E"/>
    <w:rsid w:val="00D20909"/>
    <w:rsid w:val="00D209E7"/>
    <w:rsid w:val="00D20BF2"/>
    <w:rsid w:val="00D20C4E"/>
    <w:rsid w:val="00D20C82"/>
    <w:rsid w:val="00D20F2B"/>
    <w:rsid w:val="00D20FAF"/>
    <w:rsid w:val="00D21293"/>
    <w:rsid w:val="00D213F9"/>
    <w:rsid w:val="00D2164A"/>
    <w:rsid w:val="00D216CB"/>
    <w:rsid w:val="00D2175E"/>
    <w:rsid w:val="00D21FF6"/>
    <w:rsid w:val="00D221BF"/>
    <w:rsid w:val="00D22BFB"/>
    <w:rsid w:val="00D22DA5"/>
    <w:rsid w:val="00D22F2E"/>
    <w:rsid w:val="00D23033"/>
    <w:rsid w:val="00D231A9"/>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7BF"/>
    <w:rsid w:val="00D30A36"/>
    <w:rsid w:val="00D30BE4"/>
    <w:rsid w:val="00D30C6C"/>
    <w:rsid w:val="00D30C89"/>
    <w:rsid w:val="00D31003"/>
    <w:rsid w:val="00D31497"/>
    <w:rsid w:val="00D31634"/>
    <w:rsid w:val="00D316AB"/>
    <w:rsid w:val="00D316BF"/>
    <w:rsid w:val="00D31E96"/>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A2F"/>
    <w:rsid w:val="00D37C15"/>
    <w:rsid w:val="00D37C1C"/>
    <w:rsid w:val="00D37D64"/>
    <w:rsid w:val="00D37DA3"/>
    <w:rsid w:val="00D37FA5"/>
    <w:rsid w:val="00D40093"/>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11"/>
    <w:rsid w:val="00D4456E"/>
    <w:rsid w:val="00D448AE"/>
    <w:rsid w:val="00D449A8"/>
    <w:rsid w:val="00D44AA5"/>
    <w:rsid w:val="00D44B31"/>
    <w:rsid w:val="00D458AE"/>
    <w:rsid w:val="00D45BB3"/>
    <w:rsid w:val="00D45CB5"/>
    <w:rsid w:val="00D45FDA"/>
    <w:rsid w:val="00D46325"/>
    <w:rsid w:val="00D467E9"/>
    <w:rsid w:val="00D46C9A"/>
    <w:rsid w:val="00D46FC8"/>
    <w:rsid w:val="00D474D4"/>
    <w:rsid w:val="00D4767F"/>
    <w:rsid w:val="00D47777"/>
    <w:rsid w:val="00D47A03"/>
    <w:rsid w:val="00D47CF9"/>
    <w:rsid w:val="00D506BC"/>
    <w:rsid w:val="00D50C26"/>
    <w:rsid w:val="00D50E57"/>
    <w:rsid w:val="00D50FCF"/>
    <w:rsid w:val="00D5125A"/>
    <w:rsid w:val="00D521E2"/>
    <w:rsid w:val="00D5234B"/>
    <w:rsid w:val="00D524B2"/>
    <w:rsid w:val="00D528CA"/>
    <w:rsid w:val="00D528F6"/>
    <w:rsid w:val="00D52DD1"/>
    <w:rsid w:val="00D5364A"/>
    <w:rsid w:val="00D5385C"/>
    <w:rsid w:val="00D539E3"/>
    <w:rsid w:val="00D53AA0"/>
    <w:rsid w:val="00D53E2E"/>
    <w:rsid w:val="00D53E43"/>
    <w:rsid w:val="00D543E4"/>
    <w:rsid w:val="00D54435"/>
    <w:rsid w:val="00D54557"/>
    <w:rsid w:val="00D547C5"/>
    <w:rsid w:val="00D549A6"/>
    <w:rsid w:val="00D54E3F"/>
    <w:rsid w:val="00D55243"/>
    <w:rsid w:val="00D55578"/>
    <w:rsid w:val="00D555D8"/>
    <w:rsid w:val="00D557A3"/>
    <w:rsid w:val="00D55972"/>
    <w:rsid w:val="00D55ADF"/>
    <w:rsid w:val="00D55C52"/>
    <w:rsid w:val="00D55C89"/>
    <w:rsid w:val="00D55FB3"/>
    <w:rsid w:val="00D56AFD"/>
    <w:rsid w:val="00D56CF5"/>
    <w:rsid w:val="00D56EE3"/>
    <w:rsid w:val="00D57134"/>
    <w:rsid w:val="00D571D3"/>
    <w:rsid w:val="00D571F6"/>
    <w:rsid w:val="00D576D8"/>
    <w:rsid w:val="00D577BE"/>
    <w:rsid w:val="00D6014F"/>
    <w:rsid w:val="00D603CD"/>
    <w:rsid w:val="00D60B3F"/>
    <w:rsid w:val="00D6115F"/>
    <w:rsid w:val="00D6124C"/>
    <w:rsid w:val="00D612CA"/>
    <w:rsid w:val="00D61484"/>
    <w:rsid w:val="00D6168A"/>
    <w:rsid w:val="00D61A4C"/>
    <w:rsid w:val="00D622DB"/>
    <w:rsid w:val="00D623C4"/>
    <w:rsid w:val="00D6298B"/>
    <w:rsid w:val="00D62A42"/>
    <w:rsid w:val="00D62F03"/>
    <w:rsid w:val="00D630FF"/>
    <w:rsid w:val="00D63528"/>
    <w:rsid w:val="00D63730"/>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990"/>
    <w:rsid w:val="00D66AE0"/>
    <w:rsid w:val="00D66C6F"/>
    <w:rsid w:val="00D66FED"/>
    <w:rsid w:val="00D67101"/>
    <w:rsid w:val="00D67B3B"/>
    <w:rsid w:val="00D67DD4"/>
    <w:rsid w:val="00D6CFBE"/>
    <w:rsid w:val="00D707E7"/>
    <w:rsid w:val="00D708F0"/>
    <w:rsid w:val="00D70DD5"/>
    <w:rsid w:val="00D711F8"/>
    <w:rsid w:val="00D71379"/>
    <w:rsid w:val="00D713DB"/>
    <w:rsid w:val="00D715FA"/>
    <w:rsid w:val="00D7183C"/>
    <w:rsid w:val="00D719A3"/>
    <w:rsid w:val="00D71C5E"/>
    <w:rsid w:val="00D71D3D"/>
    <w:rsid w:val="00D71D8A"/>
    <w:rsid w:val="00D71E84"/>
    <w:rsid w:val="00D72585"/>
    <w:rsid w:val="00D72625"/>
    <w:rsid w:val="00D72CE1"/>
    <w:rsid w:val="00D730F5"/>
    <w:rsid w:val="00D73134"/>
    <w:rsid w:val="00D73232"/>
    <w:rsid w:val="00D73579"/>
    <w:rsid w:val="00D736F8"/>
    <w:rsid w:val="00D73D64"/>
    <w:rsid w:val="00D73F6B"/>
    <w:rsid w:val="00D73FB7"/>
    <w:rsid w:val="00D7409C"/>
    <w:rsid w:val="00D74320"/>
    <w:rsid w:val="00D7439A"/>
    <w:rsid w:val="00D74E29"/>
    <w:rsid w:val="00D74E6C"/>
    <w:rsid w:val="00D74E8C"/>
    <w:rsid w:val="00D7527C"/>
    <w:rsid w:val="00D76522"/>
    <w:rsid w:val="00D765EB"/>
    <w:rsid w:val="00D76EFA"/>
    <w:rsid w:val="00D770AD"/>
    <w:rsid w:val="00D77328"/>
    <w:rsid w:val="00D77661"/>
    <w:rsid w:val="00D77C34"/>
    <w:rsid w:val="00D77E41"/>
    <w:rsid w:val="00D77FDA"/>
    <w:rsid w:val="00D8030E"/>
    <w:rsid w:val="00D80346"/>
    <w:rsid w:val="00D80736"/>
    <w:rsid w:val="00D80D17"/>
    <w:rsid w:val="00D80EC5"/>
    <w:rsid w:val="00D80F58"/>
    <w:rsid w:val="00D81159"/>
    <w:rsid w:val="00D8125F"/>
    <w:rsid w:val="00D81466"/>
    <w:rsid w:val="00D81492"/>
    <w:rsid w:val="00D814ED"/>
    <w:rsid w:val="00D815BE"/>
    <w:rsid w:val="00D81F5C"/>
    <w:rsid w:val="00D82019"/>
    <w:rsid w:val="00D82089"/>
    <w:rsid w:val="00D82470"/>
    <w:rsid w:val="00D828F9"/>
    <w:rsid w:val="00D82979"/>
    <w:rsid w:val="00D82EC6"/>
    <w:rsid w:val="00D833DA"/>
    <w:rsid w:val="00D83531"/>
    <w:rsid w:val="00D83532"/>
    <w:rsid w:val="00D836BC"/>
    <w:rsid w:val="00D83B3F"/>
    <w:rsid w:val="00D83FAE"/>
    <w:rsid w:val="00D83FB4"/>
    <w:rsid w:val="00D8412E"/>
    <w:rsid w:val="00D8478F"/>
    <w:rsid w:val="00D84CC7"/>
    <w:rsid w:val="00D84D5E"/>
    <w:rsid w:val="00D84E6A"/>
    <w:rsid w:val="00D84FC3"/>
    <w:rsid w:val="00D8506B"/>
    <w:rsid w:val="00D8531E"/>
    <w:rsid w:val="00D85474"/>
    <w:rsid w:val="00D861F8"/>
    <w:rsid w:val="00D8622A"/>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90174"/>
    <w:rsid w:val="00D902E1"/>
    <w:rsid w:val="00D906FC"/>
    <w:rsid w:val="00D90A20"/>
    <w:rsid w:val="00D91436"/>
    <w:rsid w:val="00D919DC"/>
    <w:rsid w:val="00D91B96"/>
    <w:rsid w:val="00D91FCC"/>
    <w:rsid w:val="00D920F2"/>
    <w:rsid w:val="00D925B3"/>
    <w:rsid w:val="00D927B4"/>
    <w:rsid w:val="00D927F9"/>
    <w:rsid w:val="00D92B89"/>
    <w:rsid w:val="00D92E5E"/>
    <w:rsid w:val="00D92EB8"/>
    <w:rsid w:val="00D92ED6"/>
    <w:rsid w:val="00D9327C"/>
    <w:rsid w:val="00D9366E"/>
    <w:rsid w:val="00D93690"/>
    <w:rsid w:val="00D93BE6"/>
    <w:rsid w:val="00D93BED"/>
    <w:rsid w:val="00D93C6A"/>
    <w:rsid w:val="00D94053"/>
    <w:rsid w:val="00D947BE"/>
    <w:rsid w:val="00D94C37"/>
    <w:rsid w:val="00D95181"/>
    <w:rsid w:val="00D952DD"/>
    <w:rsid w:val="00D95315"/>
    <w:rsid w:val="00D953C6"/>
    <w:rsid w:val="00D956AB"/>
    <w:rsid w:val="00D95861"/>
    <w:rsid w:val="00D96012"/>
    <w:rsid w:val="00D964AB"/>
    <w:rsid w:val="00D964B4"/>
    <w:rsid w:val="00D96578"/>
    <w:rsid w:val="00D96CBF"/>
    <w:rsid w:val="00D96D81"/>
    <w:rsid w:val="00D96F24"/>
    <w:rsid w:val="00D970CC"/>
    <w:rsid w:val="00D971AA"/>
    <w:rsid w:val="00D9745F"/>
    <w:rsid w:val="00D9780E"/>
    <w:rsid w:val="00D97AAB"/>
    <w:rsid w:val="00D97C53"/>
    <w:rsid w:val="00D97EFE"/>
    <w:rsid w:val="00D97FB9"/>
    <w:rsid w:val="00D97FBD"/>
    <w:rsid w:val="00D97FCF"/>
    <w:rsid w:val="00DA01EA"/>
    <w:rsid w:val="00DA021F"/>
    <w:rsid w:val="00DA065B"/>
    <w:rsid w:val="00DA0D62"/>
    <w:rsid w:val="00DA0F51"/>
    <w:rsid w:val="00DA1B1B"/>
    <w:rsid w:val="00DA1C72"/>
    <w:rsid w:val="00DA1D13"/>
    <w:rsid w:val="00DA1D18"/>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6F4"/>
    <w:rsid w:val="00DB28AA"/>
    <w:rsid w:val="00DB2A6E"/>
    <w:rsid w:val="00DB31F9"/>
    <w:rsid w:val="00DB32FD"/>
    <w:rsid w:val="00DB3598"/>
    <w:rsid w:val="00DB35D2"/>
    <w:rsid w:val="00DB3A52"/>
    <w:rsid w:val="00DB3C90"/>
    <w:rsid w:val="00DB4202"/>
    <w:rsid w:val="00DB4403"/>
    <w:rsid w:val="00DB476B"/>
    <w:rsid w:val="00DB47F8"/>
    <w:rsid w:val="00DB4B7B"/>
    <w:rsid w:val="00DB4BA3"/>
    <w:rsid w:val="00DB4E3A"/>
    <w:rsid w:val="00DB50D4"/>
    <w:rsid w:val="00DB5298"/>
    <w:rsid w:val="00DB5611"/>
    <w:rsid w:val="00DB59EB"/>
    <w:rsid w:val="00DB5A93"/>
    <w:rsid w:val="00DB5DAF"/>
    <w:rsid w:val="00DB631D"/>
    <w:rsid w:val="00DB634F"/>
    <w:rsid w:val="00DB6589"/>
    <w:rsid w:val="00DB65EB"/>
    <w:rsid w:val="00DB689D"/>
    <w:rsid w:val="00DB6F36"/>
    <w:rsid w:val="00DB7214"/>
    <w:rsid w:val="00DB7382"/>
    <w:rsid w:val="00DB7524"/>
    <w:rsid w:val="00DB7606"/>
    <w:rsid w:val="00DB7617"/>
    <w:rsid w:val="00DB76BE"/>
    <w:rsid w:val="00DB7AE2"/>
    <w:rsid w:val="00DB7B01"/>
    <w:rsid w:val="00DC06EA"/>
    <w:rsid w:val="00DC06F5"/>
    <w:rsid w:val="00DC096C"/>
    <w:rsid w:val="00DC0A26"/>
    <w:rsid w:val="00DC0A76"/>
    <w:rsid w:val="00DC0EB0"/>
    <w:rsid w:val="00DC11BD"/>
    <w:rsid w:val="00DC15D6"/>
    <w:rsid w:val="00DC2004"/>
    <w:rsid w:val="00DC22FB"/>
    <w:rsid w:val="00DC24F6"/>
    <w:rsid w:val="00DC259B"/>
    <w:rsid w:val="00DC26D1"/>
    <w:rsid w:val="00DC28FC"/>
    <w:rsid w:val="00DC2924"/>
    <w:rsid w:val="00DC2B42"/>
    <w:rsid w:val="00DC330F"/>
    <w:rsid w:val="00DC332E"/>
    <w:rsid w:val="00DC345C"/>
    <w:rsid w:val="00DC3643"/>
    <w:rsid w:val="00DC39F6"/>
    <w:rsid w:val="00DC4045"/>
    <w:rsid w:val="00DC417F"/>
    <w:rsid w:val="00DC4361"/>
    <w:rsid w:val="00DC4457"/>
    <w:rsid w:val="00DC4628"/>
    <w:rsid w:val="00DC49F2"/>
    <w:rsid w:val="00DC4AF9"/>
    <w:rsid w:val="00DC4D91"/>
    <w:rsid w:val="00DC4F0C"/>
    <w:rsid w:val="00DC5039"/>
    <w:rsid w:val="00DC534B"/>
    <w:rsid w:val="00DC5A00"/>
    <w:rsid w:val="00DC5BE6"/>
    <w:rsid w:val="00DC5DD9"/>
    <w:rsid w:val="00DC6249"/>
    <w:rsid w:val="00DC6348"/>
    <w:rsid w:val="00DC6465"/>
    <w:rsid w:val="00DC64C0"/>
    <w:rsid w:val="00DC671C"/>
    <w:rsid w:val="00DC683D"/>
    <w:rsid w:val="00DC6CDF"/>
    <w:rsid w:val="00DC6F22"/>
    <w:rsid w:val="00DC71B5"/>
    <w:rsid w:val="00DC76A5"/>
    <w:rsid w:val="00DC7A6A"/>
    <w:rsid w:val="00DC7DAA"/>
    <w:rsid w:val="00DD005F"/>
    <w:rsid w:val="00DD01F2"/>
    <w:rsid w:val="00DD0641"/>
    <w:rsid w:val="00DD0C2B"/>
    <w:rsid w:val="00DD0D1C"/>
    <w:rsid w:val="00DD0D35"/>
    <w:rsid w:val="00DD0DCE"/>
    <w:rsid w:val="00DD109A"/>
    <w:rsid w:val="00DD1211"/>
    <w:rsid w:val="00DD1978"/>
    <w:rsid w:val="00DD1B0F"/>
    <w:rsid w:val="00DD1F48"/>
    <w:rsid w:val="00DD220F"/>
    <w:rsid w:val="00DD2531"/>
    <w:rsid w:val="00DD2535"/>
    <w:rsid w:val="00DD35D7"/>
    <w:rsid w:val="00DD37E3"/>
    <w:rsid w:val="00DD3E0B"/>
    <w:rsid w:val="00DD44AE"/>
    <w:rsid w:val="00DD4630"/>
    <w:rsid w:val="00DD5146"/>
    <w:rsid w:val="00DD5AD6"/>
    <w:rsid w:val="00DD5FF9"/>
    <w:rsid w:val="00DD64FA"/>
    <w:rsid w:val="00DD6628"/>
    <w:rsid w:val="00DD6655"/>
    <w:rsid w:val="00DD6C2F"/>
    <w:rsid w:val="00DD6F31"/>
    <w:rsid w:val="00DD731E"/>
    <w:rsid w:val="00DD741C"/>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477"/>
    <w:rsid w:val="00DE45C1"/>
    <w:rsid w:val="00DE4A64"/>
    <w:rsid w:val="00DE51B8"/>
    <w:rsid w:val="00DE52DF"/>
    <w:rsid w:val="00DE55A4"/>
    <w:rsid w:val="00DE5794"/>
    <w:rsid w:val="00DE5AB5"/>
    <w:rsid w:val="00DE5B77"/>
    <w:rsid w:val="00DE6163"/>
    <w:rsid w:val="00DE62C2"/>
    <w:rsid w:val="00DE662F"/>
    <w:rsid w:val="00DE6C35"/>
    <w:rsid w:val="00DE6FE9"/>
    <w:rsid w:val="00DE73A0"/>
    <w:rsid w:val="00DE76B6"/>
    <w:rsid w:val="00DE774F"/>
    <w:rsid w:val="00DE775E"/>
    <w:rsid w:val="00DE7834"/>
    <w:rsid w:val="00DE7923"/>
    <w:rsid w:val="00DE7EFB"/>
    <w:rsid w:val="00DF0058"/>
    <w:rsid w:val="00DF04CB"/>
    <w:rsid w:val="00DF05D0"/>
    <w:rsid w:val="00DF08A2"/>
    <w:rsid w:val="00DF09A8"/>
    <w:rsid w:val="00DF0E4F"/>
    <w:rsid w:val="00DF10D4"/>
    <w:rsid w:val="00DF187E"/>
    <w:rsid w:val="00DF1ED6"/>
    <w:rsid w:val="00DF22D8"/>
    <w:rsid w:val="00DF2322"/>
    <w:rsid w:val="00DF23E1"/>
    <w:rsid w:val="00DF252C"/>
    <w:rsid w:val="00DF27F0"/>
    <w:rsid w:val="00DF306A"/>
    <w:rsid w:val="00DF33C2"/>
    <w:rsid w:val="00DF348A"/>
    <w:rsid w:val="00DF363A"/>
    <w:rsid w:val="00DF3A11"/>
    <w:rsid w:val="00DF427C"/>
    <w:rsid w:val="00DF442A"/>
    <w:rsid w:val="00DF4A29"/>
    <w:rsid w:val="00DF4CFE"/>
    <w:rsid w:val="00DF50A4"/>
    <w:rsid w:val="00DF50CD"/>
    <w:rsid w:val="00DF52D8"/>
    <w:rsid w:val="00DF623C"/>
    <w:rsid w:val="00DF6CC7"/>
    <w:rsid w:val="00DF6EF5"/>
    <w:rsid w:val="00DF71D5"/>
    <w:rsid w:val="00DF739F"/>
    <w:rsid w:val="00DF7601"/>
    <w:rsid w:val="00DF78A8"/>
    <w:rsid w:val="00DF7CCC"/>
    <w:rsid w:val="00E00126"/>
    <w:rsid w:val="00E002B2"/>
    <w:rsid w:val="00E003B9"/>
    <w:rsid w:val="00E006AD"/>
    <w:rsid w:val="00E00AAE"/>
    <w:rsid w:val="00E00B47"/>
    <w:rsid w:val="00E00D8E"/>
    <w:rsid w:val="00E00D91"/>
    <w:rsid w:val="00E00E96"/>
    <w:rsid w:val="00E01014"/>
    <w:rsid w:val="00E015D8"/>
    <w:rsid w:val="00E01951"/>
    <w:rsid w:val="00E01F46"/>
    <w:rsid w:val="00E023EF"/>
    <w:rsid w:val="00E024A9"/>
    <w:rsid w:val="00E028E4"/>
    <w:rsid w:val="00E029F4"/>
    <w:rsid w:val="00E02A5C"/>
    <w:rsid w:val="00E02CF4"/>
    <w:rsid w:val="00E030D2"/>
    <w:rsid w:val="00E0315C"/>
    <w:rsid w:val="00E0325B"/>
    <w:rsid w:val="00E03550"/>
    <w:rsid w:val="00E036F1"/>
    <w:rsid w:val="00E03A3B"/>
    <w:rsid w:val="00E03B52"/>
    <w:rsid w:val="00E03FCA"/>
    <w:rsid w:val="00E04348"/>
    <w:rsid w:val="00E04581"/>
    <w:rsid w:val="00E04658"/>
    <w:rsid w:val="00E0475F"/>
    <w:rsid w:val="00E0486A"/>
    <w:rsid w:val="00E04AD5"/>
    <w:rsid w:val="00E04BD1"/>
    <w:rsid w:val="00E04C68"/>
    <w:rsid w:val="00E0501E"/>
    <w:rsid w:val="00E0514F"/>
    <w:rsid w:val="00E052F0"/>
    <w:rsid w:val="00E054E6"/>
    <w:rsid w:val="00E0590F"/>
    <w:rsid w:val="00E05C59"/>
    <w:rsid w:val="00E065A6"/>
    <w:rsid w:val="00E06753"/>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DBE"/>
    <w:rsid w:val="00E17F66"/>
    <w:rsid w:val="00E203D1"/>
    <w:rsid w:val="00E20E01"/>
    <w:rsid w:val="00E20FEC"/>
    <w:rsid w:val="00E21080"/>
    <w:rsid w:val="00E2108C"/>
    <w:rsid w:val="00E2184E"/>
    <w:rsid w:val="00E218CE"/>
    <w:rsid w:val="00E21B0F"/>
    <w:rsid w:val="00E21E2A"/>
    <w:rsid w:val="00E224B4"/>
    <w:rsid w:val="00E22581"/>
    <w:rsid w:val="00E22762"/>
    <w:rsid w:val="00E22D7D"/>
    <w:rsid w:val="00E23012"/>
    <w:rsid w:val="00E23067"/>
    <w:rsid w:val="00E2324A"/>
    <w:rsid w:val="00E23922"/>
    <w:rsid w:val="00E23A50"/>
    <w:rsid w:val="00E23CA1"/>
    <w:rsid w:val="00E23E57"/>
    <w:rsid w:val="00E23F62"/>
    <w:rsid w:val="00E2402C"/>
    <w:rsid w:val="00E24072"/>
    <w:rsid w:val="00E244DE"/>
    <w:rsid w:val="00E24870"/>
    <w:rsid w:val="00E248D1"/>
    <w:rsid w:val="00E24BAF"/>
    <w:rsid w:val="00E25412"/>
    <w:rsid w:val="00E2551A"/>
    <w:rsid w:val="00E256D6"/>
    <w:rsid w:val="00E258B7"/>
    <w:rsid w:val="00E259BD"/>
    <w:rsid w:val="00E25C97"/>
    <w:rsid w:val="00E25CB1"/>
    <w:rsid w:val="00E25D61"/>
    <w:rsid w:val="00E25ECE"/>
    <w:rsid w:val="00E261C2"/>
    <w:rsid w:val="00E261FE"/>
    <w:rsid w:val="00E2632D"/>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0CB"/>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6BE"/>
    <w:rsid w:val="00E368F0"/>
    <w:rsid w:val="00E369BF"/>
    <w:rsid w:val="00E36D56"/>
    <w:rsid w:val="00E3709F"/>
    <w:rsid w:val="00E373E7"/>
    <w:rsid w:val="00E375B7"/>
    <w:rsid w:val="00E3765A"/>
    <w:rsid w:val="00E377DE"/>
    <w:rsid w:val="00E3793A"/>
    <w:rsid w:val="00E37D87"/>
    <w:rsid w:val="00E401CC"/>
    <w:rsid w:val="00E404F9"/>
    <w:rsid w:val="00E40831"/>
    <w:rsid w:val="00E40E88"/>
    <w:rsid w:val="00E40EF2"/>
    <w:rsid w:val="00E40F45"/>
    <w:rsid w:val="00E41114"/>
    <w:rsid w:val="00E416B9"/>
    <w:rsid w:val="00E41983"/>
    <w:rsid w:val="00E41D45"/>
    <w:rsid w:val="00E41D88"/>
    <w:rsid w:val="00E41E7D"/>
    <w:rsid w:val="00E41F45"/>
    <w:rsid w:val="00E41FD4"/>
    <w:rsid w:val="00E42185"/>
    <w:rsid w:val="00E422AA"/>
    <w:rsid w:val="00E42596"/>
    <w:rsid w:val="00E425BD"/>
    <w:rsid w:val="00E42627"/>
    <w:rsid w:val="00E427D2"/>
    <w:rsid w:val="00E42838"/>
    <w:rsid w:val="00E42EEE"/>
    <w:rsid w:val="00E43312"/>
    <w:rsid w:val="00E439E0"/>
    <w:rsid w:val="00E43C22"/>
    <w:rsid w:val="00E43C2B"/>
    <w:rsid w:val="00E43E1B"/>
    <w:rsid w:val="00E43F9F"/>
    <w:rsid w:val="00E441DE"/>
    <w:rsid w:val="00E4435C"/>
    <w:rsid w:val="00E4487A"/>
    <w:rsid w:val="00E44C04"/>
    <w:rsid w:val="00E44C3B"/>
    <w:rsid w:val="00E44C5F"/>
    <w:rsid w:val="00E4518D"/>
    <w:rsid w:val="00E4548F"/>
    <w:rsid w:val="00E4549F"/>
    <w:rsid w:val="00E454D8"/>
    <w:rsid w:val="00E45874"/>
    <w:rsid w:val="00E45BB7"/>
    <w:rsid w:val="00E45D2B"/>
    <w:rsid w:val="00E45FBD"/>
    <w:rsid w:val="00E46346"/>
    <w:rsid w:val="00E464B7"/>
    <w:rsid w:val="00E46922"/>
    <w:rsid w:val="00E469F9"/>
    <w:rsid w:val="00E46CDD"/>
    <w:rsid w:val="00E46DC4"/>
    <w:rsid w:val="00E46FBD"/>
    <w:rsid w:val="00E471C6"/>
    <w:rsid w:val="00E47565"/>
    <w:rsid w:val="00E475F7"/>
    <w:rsid w:val="00E476FE"/>
    <w:rsid w:val="00E4774A"/>
    <w:rsid w:val="00E47816"/>
    <w:rsid w:val="00E47BDE"/>
    <w:rsid w:val="00E47E4C"/>
    <w:rsid w:val="00E47F56"/>
    <w:rsid w:val="00E50B1C"/>
    <w:rsid w:val="00E50BCD"/>
    <w:rsid w:val="00E50EF5"/>
    <w:rsid w:val="00E5163B"/>
    <w:rsid w:val="00E5170B"/>
    <w:rsid w:val="00E51820"/>
    <w:rsid w:val="00E518CD"/>
    <w:rsid w:val="00E51917"/>
    <w:rsid w:val="00E51CBA"/>
    <w:rsid w:val="00E51F01"/>
    <w:rsid w:val="00E51F73"/>
    <w:rsid w:val="00E5207D"/>
    <w:rsid w:val="00E524AE"/>
    <w:rsid w:val="00E52A72"/>
    <w:rsid w:val="00E5307E"/>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597"/>
    <w:rsid w:val="00E5681A"/>
    <w:rsid w:val="00E56E33"/>
    <w:rsid w:val="00E56E3A"/>
    <w:rsid w:val="00E56FEB"/>
    <w:rsid w:val="00E57204"/>
    <w:rsid w:val="00E5726F"/>
    <w:rsid w:val="00E57335"/>
    <w:rsid w:val="00E57993"/>
    <w:rsid w:val="00E57B4F"/>
    <w:rsid w:val="00E57BA0"/>
    <w:rsid w:val="00E57E84"/>
    <w:rsid w:val="00E57FC8"/>
    <w:rsid w:val="00E606DC"/>
    <w:rsid w:val="00E606EF"/>
    <w:rsid w:val="00E60946"/>
    <w:rsid w:val="00E60A0A"/>
    <w:rsid w:val="00E60A2C"/>
    <w:rsid w:val="00E60AE5"/>
    <w:rsid w:val="00E615B4"/>
    <w:rsid w:val="00E61693"/>
    <w:rsid w:val="00E6190E"/>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265"/>
    <w:rsid w:val="00E6431C"/>
    <w:rsid w:val="00E6454A"/>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6F9"/>
    <w:rsid w:val="00E66736"/>
    <w:rsid w:val="00E667AF"/>
    <w:rsid w:val="00E668AF"/>
    <w:rsid w:val="00E66A19"/>
    <w:rsid w:val="00E66CC7"/>
    <w:rsid w:val="00E66E81"/>
    <w:rsid w:val="00E67783"/>
    <w:rsid w:val="00E67C29"/>
    <w:rsid w:val="00E67D10"/>
    <w:rsid w:val="00E70345"/>
    <w:rsid w:val="00E7090F"/>
    <w:rsid w:val="00E70CC2"/>
    <w:rsid w:val="00E70DF7"/>
    <w:rsid w:val="00E71121"/>
    <w:rsid w:val="00E71124"/>
    <w:rsid w:val="00E71458"/>
    <w:rsid w:val="00E7179A"/>
    <w:rsid w:val="00E7193C"/>
    <w:rsid w:val="00E71ACD"/>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705"/>
    <w:rsid w:val="00E74A4E"/>
    <w:rsid w:val="00E74A82"/>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6C0"/>
    <w:rsid w:val="00E77DE9"/>
    <w:rsid w:val="00E8022F"/>
    <w:rsid w:val="00E806EC"/>
    <w:rsid w:val="00E8081B"/>
    <w:rsid w:val="00E80B03"/>
    <w:rsid w:val="00E80F7F"/>
    <w:rsid w:val="00E81077"/>
    <w:rsid w:val="00E81134"/>
    <w:rsid w:val="00E81664"/>
    <w:rsid w:val="00E818EB"/>
    <w:rsid w:val="00E81924"/>
    <w:rsid w:val="00E81B16"/>
    <w:rsid w:val="00E81CD8"/>
    <w:rsid w:val="00E81DE7"/>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4C47"/>
    <w:rsid w:val="00E84EBD"/>
    <w:rsid w:val="00E85370"/>
    <w:rsid w:val="00E856C6"/>
    <w:rsid w:val="00E8578A"/>
    <w:rsid w:val="00E85E0C"/>
    <w:rsid w:val="00E86113"/>
    <w:rsid w:val="00E872FA"/>
    <w:rsid w:val="00E87555"/>
    <w:rsid w:val="00E87AA3"/>
    <w:rsid w:val="00E87E94"/>
    <w:rsid w:val="00E900D3"/>
    <w:rsid w:val="00E900E8"/>
    <w:rsid w:val="00E9017A"/>
    <w:rsid w:val="00E904DE"/>
    <w:rsid w:val="00E90502"/>
    <w:rsid w:val="00E9058F"/>
    <w:rsid w:val="00E90A76"/>
    <w:rsid w:val="00E91A7E"/>
    <w:rsid w:val="00E91C35"/>
    <w:rsid w:val="00E91C4C"/>
    <w:rsid w:val="00E91E58"/>
    <w:rsid w:val="00E92027"/>
    <w:rsid w:val="00E92643"/>
    <w:rsid w:val="00E92AD5"/>
    <w:rsid w:val="00E92C9D"/>
    <w:rsid w:val="00E92D9B"/>
    <w:rsid w:val="00E9360C"/>
    <w:rsid w:val="00E938BD"/>
    <w:rsid w:val="00E939E7"/>
    <w:rsid w:val="00E93FAD"/>
    <w:rsid w:val="00E9407C"/>
    <w:rsid w:val="00E947FB"/>
    <w:rsid w:val="00E94941"/>
    <w:rsid w:val="00E94AF9"/>
    <w:rsid w:val="00E94C7A"/>
    <w:rsid w:val="00E95046"/>
    <w:rsid w:val="00E95335"/>
    <w:rsid w:val="00E954E6"/>
    <w:rsid w:val="00E9581F"/>
    <w:rsid w:val="00E95848"/>
    <w:rsid w:val="00E9586F"/>
    <w:rsid w:val="00E95985"/>
    <w:rsid w:val="00E95BCF"/>
    <w:rsid w:val="00E95CCD"/>
    <w:rsid w:val="00E95D9C"/>
    <w:rsid w:val="00E963B8"/>
    <w:rsid w:val="00E963F9"/>
    <w:rsid w:val="00E96595"/>
    <w:rsid w:val="00E9677D"/>
    <w:rsid w:val="00E96988"/>
    <w:rsid w:val="00E96F87"/>
    <w:rsid w:val="00E9710B"/>
    <w:rsid w:val="00E971DD"/>
    <w:rsid w:val="00E976C8"/>
    <w:rsid w:val="00E97845"/>
    <w:rsid w:val="00E97AF3"/>
    <w:rsid w:val="00E97B9F"/>
    <w:rsid w:val="00E97D06"/>
    <w:rsid w:val="00EA0190"/>
    <w:rsid w:val="00EA06C1"/>
    <w:rsid w:val="00EA06F0"/>
    <w:rsid w:val="00EA0841"/>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094"/>
    <w:rsid w:val="00EB0449"/>
    <w:rsid w:val="00EB04EF"/>
    <w:rsid w:val="00EB0789"/>
    <w:rsid w:val="00EB081F"/>
    <w:rsid w:val="00EB0F62"/>
    <w:rsid w:val="00EB10B4"/>
    <w:rsid w:val="00EB11C3"/>
    <w:rsid w:val="00EB1213"/>
    <w:rsid w:val="00EB1495"/>
    <w:rsid w:val="00EB178E"/>
    <w:rsid w:val="00EB17E2"/>
    <w:rsid w:val="00EB1C45"/>
    <w:rsid w:val="00EB23B0"/>
    <w:rsid w:val="00EB2788"/>
    <w:rsid w:val="00EB2A29"/>
    <w:rsid w:val="00EB31D6"/>
    <w:rsid w:val="00EB328B"/>
    <w:rsid w:val="00EB333F"/>
    <w:rsid w:val="00EB3415"/>
    <w:rsid w:val="00EB38DA"/>
    <w:rsid w:val="00EB3A73"/>
    <w:rsid w:val="00EB3C96"/>
    <w:rsid w:val="00EB3E96"/>
    <w:rsid w:val="00EB3EC2"/>
    <w:rsid w:val="00EB3FC8"/>
    <w:rsid w:val="00EB4161"/>
    <w:rsid w:val="00EB433F"/>
    <w:rsid w:val="00EB44AA"/>
    <w:rsid w:val="00EB4589"/>
    <w:rsid w:val="00EB45A8"/>
    <w:rsid w:val="00EB45E2"/>
    <w:rsid w:val="00EB46FA"/>
    <w:rsid w:val="00EB4701"/>
    <w:rsid w:val="00EB4ACB"/>
    <w:rsid w:val="00EB4B97"/>
    <w:rsid w:val="00EB4C96"/>
    <w:rsid w:val="00EB4EAA"/>
    <w:rsid w:val="00EB5088"/>
    <w:rsid w:val="00EB536D"/>
    <w:rsid w:val="00EB5AF4"/>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B10"/>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433"/>
    <w:rsid w:val="00EC46C1"/>
    <w:rsid w:val="00EC4958"/>
    <w:rsid w:val="00EC4B7D"/>
    <w:rsid w:val="00EC4EDC"/>
    <w:rsid w:val="00EC51FC"/>
    <w:rsid w:val="00EC52EC"/>
    <w:rsid w:val="00EC5382"/>
    <w:rsid w:val="00EC53D4"/>
    <w:rsid w:val="00EC56B7"/>
    <w:rsid w:val="00EC5D58"/>
    <w:rsid w:val="00EC6029"/>
    <w:rsid w:val="00EC60F9"/>
    <w:rsid w:val="00EC69AF"/>
    <w:rsid w:val="00EC6A4D"/>
    <w:rsid w:val="00EC6B1B"/>
    <w:rsid w:val="00EC6D9F"/>
    <w:rsid w:val="00EC6F90"/>
    <w:rsid w:val="00EC702B"/>
    <w:rsid w:val="00EC70E3"/>
    <w:rsid w:val="00EC7161"/>
    <w:rsid w:val="00EC753D"/>
    <w:rsid w:val="00EC75DC"/>
    <w:rsid w:val="00EC7A36"/>
    <w:rsid w:val="00EC7A44"/>
    <w:rsid w:val="00EC7D05"/>
    <w:rsid w:val="00EC7D09"/>
    <w:rsid w:val="00ED00C2"/>
    <w:rsid w:val="00ED02AE"/>
    <w:rsid w:val="00ED0313"/>
    <w:rsid w:val="00ED0466"/>
    <w:rsid w:val="00ED04F8"/>
    <w:rsid w:val="00ED0785"/>
    <w:rsid w:val="00ED0E0E"/>
    <w:rsid w:val="00ED1035"/>
    <w:rsid w:val="00ED1054"/>
    <w:rsid w:val="00ED121D"/>
    <w:rsid w:val="00ED12A0"/>
    <w:rsid w:val="00ED188A"/>
    <w:rsid w:val="00ED1B19"/>
    <w:rsid w:val="00ED1B5E"/>
    <w:rsid w:val="00ED2196"/>
    <w:rsid w:val="00ED2786"/>
    <w:rsid w:val="00ED2982"/>
    <w:rsid w:val="00ED2B69"/>
    <w:rsid w:val="00ED2F81"/>
    <w:rsid w:val="00ED30D5"/>
    <w:rsid w:val="00ED3802"/>
    <w:rsid w:val="00ED388C"/>
    <w:rsid w:val="00ED38F9"/>
    <w:rsid w:val="00ED3A1A"/>
    <w:rsid w:val="00ED3A7B"/>
    <w:rsid w:val="00ED3E83"/>
    <w:rsid w:val="00ED40F0"/>
    <w:rsid w:val="00ED41AE"/>
    <w:rsid w:val="00ED43F1"/>
    <w:rsid w:val="00ED4781"/>
    <w:rsid w:val="00ED4D69"/>
    <w:rsid w:val="00ED4F08"/>
    <w:rsid w:val="00ED4F32"/>
    <w:rsid w:val="00ED50D5"/>
    <w:rsid w:val="00ED511C"/>
    <w:rsid w:val="00ED53CB"/>
    <w:rsid w:val="00ED5457"/>
    <w:rsid w:val="00ED54C7"/>
    <w:rsid w:val="00ED5513"/>
    <w:rsid w:val="00ED590B"/>
    <w:rsid w:val="00ED5AA1"/>
    <w:rsid w:val="00ED5BE6"/>
    <w:rsid w:val="00ED6639"/>
    <w:rsid w:val="00ED7010"/>
    <w:rsid w:val="00ED7441"/>
    <w:rsid w:val="00ED748F"/>
    <w:rsid w:val="00ED7A84"/>
    <w:rsid w:val="00ED7A94"/>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590"/>
    <w:rsid w:val="00EE37D3"/>
    <w:rsid w:val="00EE3A69"/>
    <w:rsid w:val="00EE3E68"/>
    <w:rsid w:val="00EE4174"/>
    <w:rsid w:val="00EE4316"/>
    <w:rsid w:val="00EE4364"/>
    <w:rsid w:val="00EE4D3D"/>
    <w:rsid w:val="00EE4DBB"/>
    <w:rsid w:val="00EE4E11"/>
    <w:rsid w:val="00EE521C"/>
    <w:rsid w:val="00EE532E"/>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CE2"/>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18B"/>
    <w:rsid w:val="00EF52B1"/>
    <w:rsid w:val="00EF534F"/>
    <w:rsid w:val="00EF57D8"/>
    <w:rsid w:val="00EF58BF"/>
    <w:rsid w:val="00EF5B3B"/>
    <w:rsid w:val="00EF5C30"/>
    <w:rsid w:val="00EF610C"/>
    <w:rsid w:val="00EF6824"/>
    <w:rsid w:val="00EF68D6"/>
    <w:rsid w:val="00EF69B1"/>
    <w:rsid w:val="00EF6D3C"/>
    <w:rsid w:val="00EF700F"/>
    <w:rsid w:val="00EF76E3"/>
    <w:rsid w:val="00EF77B6"/>
    <w:rsid w:val="00EF78C6"/>
    <w:rsid w:val="00F00168"/>
    <w:rsid w:val="00F005E9"/>
    <w:rsid w:val="00F00A9C"/>
    <w:rsid w:val="00F00B34"/>
    <w:rsid w:val="00F00BF9"/>
    <w:rsid w:val="00F00DD3"/>
    <w:rsid w:val="00F0106A"/>
    <w:rsid w:val="00F01271"/>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36B"/>
    <w:rsid w:val="00F037D6"/>
    <w:rsid w:val="00F03A06"/>
    <w:rsid w:val="00F03AD6"/>
    <w:rsid w:val="00F03B25"/>
    <w:rsid w:val="00F03CFD"/>
    <w:rsid w:val="00F0403C"/>
    <w:rsid w:val="00F040A3"/>
    <w:rsid w:val="00F040ED"/>
    <w:rsid w:val="00F04213"/>
    <w:rsid w:val="00F045F0"/>
    <w:rsid w:val="00F0482B"/>
    <w:rsid w:val="00F048AE"/>
    <w:rsid w:val="00F04B8C"/>
    <w:rsid w:val="00F04C1D"/>
    <w:rsid w:val="00F04D66"/>
    <w:rsid w:val="00F04DF7"/>
    <w:rsid w:val="00F04E0C"/>
    <w:rsid w:val="00F04FB6"/>
    <w:rsid w:val="00F051D0"/>
    <w:rsid w:val="00F058B4"/>
    <w:rsid w:val="00F05E3D"/>
    <w:rsid w:val="00F05E62"/>
    <w:rsid w:val="00F05ED2"/>
    <w:rsid w:val="00F05F68"/>
    <w:rsid w:val="00F062BA"/>
    <w:rsid w:val="00F069D9"/>
    <w:rsid w:val="00F06CCE"/>
    <w:rsid w:val="00F0715C"/>
    <w:rsid w:val="00F07499"/>
    <w:rsid w:val="00F074CF"/>
    <w:rsid w:val="00F0767F"/>
    <w:rsid w:val="00F07C5A"/>
    <w:rsid w:val="00F07D26"/>
    <w:rsid w:val="00F07F66"/>
    <w:rsid w:val="00F10125"/>
    <w:rsid w:val="00F10210"/>
    <w:rsid w:val="00F10BFD"/>
    <w:rsid w:val="00F10D10"/>
    <w:rsid w:val="00F11460"/>
    <w:rsid w:val="00F11CBD"/>
    <w:rsid w:val="00F11DEC"/>
    <w:rsid w:val="00F11F46"/>
    <w:rsid w:val="00F122C3"/>
    <w:rsid w:val="00F124DE"/>
    <w:rsid w:val="00F12D18"/>
    <w:rsid w:val="00F13123"/>
    <w:rsid w:val="00F131A7"/>
    <w:rsid w:val="00F134D3"/>
    <w:rsid w:val="00F135FD"/>
    <w:rsid w:val="00F136FC"/>
    <w:rsid w:val="00F14191"/>
    <w:rsid w:val="00F142DD"/>
    <w:rsid w:val="00F1431C"/>
    <w:rsid w:val="00F14539"/>
    <w:rsid w:val="00F1479A"/>
    <w:rsid w:val="00F14A1C"/>
    <w:rsid w:val="00F14B1B"/>
    <w:rsid w:val="00F14F93"/>
    <w:rsid w:val="00F15048"/>
    <w:rsid w:val="00F15382"/>
    <w:rsid w:val="00F154AE"/>
    <w:rsid w:val="00F156B4"/>
    <w:rsid w:val="00F156EE"/>
    <w:rsid w:val="00F15CE7"/>
    <w:rsid w:val="00F15CF0"/>
    <w:rsid w:val="00F15F35"/>
    <w:rsid w:val="00F16099"/>
    <w:rsid w:val="00F16DC5"/>
    <w:rsid w:val="00F16DEA"/>
    <w:rsid w:val="00F17353"/>
    <w:rsid w:val="00F1737B"/>
    <w:rsid w:val="00F17CB2"/>
    <w:rsid w:val="00F17FB6"/>
    <w:rsid w:val="00F206C9"/>
    <w:rsid w:val="00F2089B"/>
    <w:rsid w:val="00F20D41"/>
    <w:rsid w:val="00F20E5C"/>
    <w:rsid w:val="00F212E8"/>
    <w:rsid w:val="00F21DA2"/>
    <w:rsid w:val="00F22189"/>
    <w:rsid w:val="00F2219C"/>
    <w:rsid w:val="00F22357"/>
    <w:rsid w:val="00F2240B"/>
    <w:rsid w:val="00F2259E"/>
    <w:rsid w:val="00F2280D"/>
    <w:rsid w:val="00F22944"/>
    <w:rsid w:val="00F22D1C"/>
    <w:rsid w:val="00F236E3"/>
    <w:rsid w:val="00F238D1"/>
    <w:rsid w:val="00F23B8E"/>
    <w:rsid w:val="00F23D59"/>
    <w:rsid w:val="00F23F80"/>
    <w:rsid w:val="00F242C9"/>
    <w:rsid w:val="00F242E0"/>
    <w:rsid w:val="00F2449F"/>
    <w:rsid w:val="00F244AA"/>
    <w:rsid w:val="00F24BD2"/>
    <w:rsid w:val="00F25075"/>
    <w:rsid w:val="00F252C3"/>
    <w:rsid w:val="00F25338"/>
    <w:rsid w:val="00F25409"/>
    <w:rsid w:val="00F2562E"/>
    <w:rsid w:val="00F257E1"/>
    <w:rsid w:val="00F2657D"/>
    <w:rsid w:val="00F26A21"/>
    <w:rsid w:val="00F26DFC"/>
    <w:rsid w:val="00F27285"/>
    <w:rsid w:val="00F2729C"/>
    <w:rsid w:val="00F2763C"/>
    <w:rsid w:val="00F3011F"/>
    <w:rsid w:val="00F302E5"/>
    <w:rsid w:val="00F30D43"/>
    <w:rsid w:val="00F30DCF"/>
    <w:rsid w:val="00F31180"/>
    <w:rsid w:val="00F3125B"/>
    <w:rsid w:val="00F314CD"/>
    <w:rsid w:val="00F318DD"/>
    <w:rsid w:val="00F31C58"/>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D12"/>
    <w:rsid w:val="00F35E9C"/>
    <w:rsid w:val="00F35F30"/>
    <w:rsid w:val="00F36039"/>
    <w:rsid w:val="00F3649E"/>
    <w:rsid w:val="00F365AE"/>
    <w:rsid w:val="00F36AA4"/>
    <w:rsid w:val="00F36AED"/>
    <w:rsid w:val="00F36BA5"/>
    <w:rsid w:val="00F36C11"/>
    <w:rsid w:val="00F37201"/>
    <w:rsid w:val="00F37272"/>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4F"/>
    <w:rsid w:val="00F4327F"/>
    <w:rsid w:val="00F43750"/>
    <w:rsid w:val="00F440BC"/>
    <w:rsid w:val="00F445C2"/>
    <w:rsid w:val="00F447C9"/>
    <w:rsid w:val="00F448C3"/>
    <w:rsid w:val="00F44C75"/>
    <w:rsid w:val="00F4502E"/>
    <w:rsid w:val="00F45366"/>
    <w:rsid w:val="00F45758"/>
    <w:rsid w:val="00F45E17"/>
    <w:rsid w:val="00F45F25"/>
    <w:rsid w:val="00F45F5A"/>
    <w:rsid w:val="00F4620C"/>
    <w:rsid w:val="00F46392"/>
    <w:rsid w:val="00F46649"/>
    <w:rsid w:val="00F467CD"/>
    <w:rsid w:val="00F46874"/>
    <w:rsid w:val="00F46A08"/>
    <w:rsid w:val="00F46B2E"/>
    <w:rsid w:val="00F46ED6"/>
    <w:rsid w:val="00F46EF5"/>
    <w:rsid w:val="00F4719F"/>
    <w:rsid w:val="00F474B4"/>
    <w:rsid w:val="00F475A2"/>
    <w:rsid w:val="00F475D7"/>
    <w:rsid w:val="00F4769B"/>
    <w:rsid w:val="00F477B5"/>
    <w:rsid w:val="00F47BBB"/>
    <w:rsid w:val="00F47D06"/>
    <w:rsid w:val="00F47D9C"/>
    <w:rsid w:val="00F47F6B"/>
    <w:rsid w:val="00F50285"/>
    <w:rsid w:val="00F50344"/>
    <w:rsid w:val="00F5091B"/>
    <w:rsid w:val="00F5136B"/>
    <w:rsid w:val="00F51402"/>
    <w:rsid w:val="00F5140F"/>
    <w:rsid w:val="00F51684"/>
    <w:rsid w:val="00F51814"/>
    <w:rsid w:val="00F5198E"/>
    <w:rsid w:val="00F51AE5"/>
    <w:rsid w:val="00F51D0D"/>
    <w:rsid w:val="00F51EA8"/>
    <w:rsid w:val="00F51F81"/>
    <w:rsid w:val="00F52050"/>
    <w:rsid w:val="00F52074"/>
    <w:rsid w:val="00F524B3"/>
    <w:rsid w:val="00F524B4"/>
    <w:rsid w:val="00F528C6"/>
    <w:rsid w:val="00F52986"/>
    <w:rsid w:val="00F52A1E"/>
    <w:rsid w:val="00F52DEF"/>
    <w:rsid w:val="00F5366A"/>
    <w:rsid w:val="00F538E2"/>
    <w:rsid w:val="00F53AB0"/>
    <w:rsid w:val="00F542CA"/>
    <w:rsid w:val="00F5433C"/>
    <w:rsid w:val="00F54807"/>
    <w:rsid w:val="00F549BA"/>
    <w:rsid w:val="00F54CAE"/>
    <w:rsid w:val="00F54E2E"/>
    <w:rsid w:val="00F54E91"/>
    <w:rsid w:val="00F54EF5"/>
    <w:rsid w:val="00F550DB"/>
    <w:rsid w:val="00F551B5"/>
    <w:rsid w:val="00F55378"/>
    <w:rsid w:val="00F553F6"/>
    <w:rsid w:val="00F55D04"/>
    <w:rsid w:val="00F5626E"/>
    <w:rsid w:val="00F5646F"/>
    <w:rsid w:val="00F5655F"/>
    <w:rsid w:val="00F5675D"/>
    <w:rsid w:val="00F56B11"/>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B6E"/>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80"/>
    <w:rsid w:val="00F63CA6"/>
    <w:rsid w:val="00F63DD7"/>
    <w:rsid w:val="00F63FDD"/>
    <w:rsid w:val="00F64393"/>
    <w:rsid w:val="00F6442A"/>
    <w:rsid w:val="00F6445C"/>
    <w:rsid w:val="00F65329"/>
    <w:rsid w:val="00F6570D"/>
    <w:rsid w:val="00F65B8F"/>
    <w:rsid w:val="00F65DE4"/>
    <w:rsid w:val="00F65E1E"/>
    <w:rsid w:val="00F65FD8"/>
    <w:rsid w:val="00F66105"/>
    <w:rsid w:val="00F66A86"/>
    <w:rsid w:val="00F66D08"/>
    <w:rsid w:val="00F66DAD"/>
    <w:rsid w:val="00F673D5"/>
    <w:rsid w:val="00F67435"/>
    <w:rsid w:val="00F675ED"/>
    <w:rsid w:val="00F67764"/>
    <w:rsid w:val="00F677ED"/>
    <w:rsid w:val="00F67DAA"/>
    <w:rsid w:val="00F67F05"/>
    <w:rsid w:val="00F67F57"/>
    <w:rsid w:val="00F70351"/>
    <w:rsid w:val="00F70954"/>
    <w:rsid w:val="00F709B2"/>
    <w:rsid w:val="00F70E0B"/>
    <w:rsid w:val="00F70FAA"/>
    <w:rsid w:val="00F7113C"/>
    <w:rsid w:val="00F711FD"/>
    <w:rsid w:val="00F71298"/>
    <w:rsid w:val="00F714CF"/>
    <w:rsid w:val="00F71C68"/>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7F"/>
    <w:rsid w:val="00F75EE7"/>
    <w:rsid w:val="00F75FA0"/>
    <w:rsid w:val="00F76589"/>
    <w:rsid w:val="00F76630"/>
    <w:rsid w:val="00F76859"/>
    <w:rsid w:val="00F76E9E"/>
    <w:rsid w:val="00F76FFC"/>
    <w:rsid w:val="00F77398"/>
    <w:rsid w:val="00F77C12"/>
    <w:rsid w:val="00F77DA6"/>
    <w:rsid w:val="00F8014E"/>
    <w:rsid w:val="00F8015B"/>
    <w:rsid w:val="00F80210"/>
    <w:rsid w:val="00F80286"/>
    <w:rsid w:val="00F805E5"/>
    <w:rsid w:val="00F806B5"/>
    <w:rsid w:val="00F816E5"/>
    <w:rsid w:val="00F8170C"/>
    <w:rsid w:val="00F81BBF"/>
    <w:rsid w:val="00F81F96"/>
    <w:rsid w:val="00F82026"/>
    <w:rsid w:val="00F825E4"/>
    <w:rsid w:val="00F825FF"/>
    <w:rsid w:val="00F833BB"/>
    <w:rsid w:val="00F83CFF"/>
    <w:rsid w:val="00F84114"/>
    <w:rsid w:val="00F841BD"/>
    <w:rsid w:val="00F842D8"/>
    <w:rsid w:val="00F8442C"/>
    <w:rsid w:val="00F84816"/>
    <w:rsid w:val="00F8496D"/>
    <w:rsid w:val="00F84A5A"/>
    <w:rsid w:val="00F84AC3"/>
    <w:rsid w:val="00F8589F"/>
    <w:rsid w:val="00F85C01"/>
    <w:rsid w:val="00F85E30"/>
    <w:rsid w:val="00F85E73"/>
    <w:rsid w:val="00F85F42"/>
    <w:rsid w:val="00F8602D"/>
    <w:rsid w:val="00F86806"/>
    <w:rsid w:val="00F86811"/>
    <w:rsid w:val="00F86D2E"/>
    <w:rsid w:val="00F86F68"/>
    <w:rsid w:val="00F87EAD"/>
    <w:rsid w:val="00F87F94"/>
    <w:rsid w:val="00F90226"/>
    <w:rsid w:val="00F90363"/>
    <w:rsid w:val="00F90553"/>
    <w:rsid w:val="00F90577"/>
    <w:rsid w:val="00F90AC0"/>
    <w:rsid w:val="00F90B9C"/>
    <w:rsid w:val="00F90CCE"/>
    <w:rsid w:val="00F90F9E"/>
    <w:rsid w:val="00F9116D"/>
    <w:rsid w:val="00F9129D"/>
    <w:rsid w:val="00F9195A"/>
    <w:rsid w:val="00F91F7F"/>
    <w:rsid w:val="00F922E9"/>
    <w:rsid w:val="00F9236B"/>
    <w:rsid w:val="00F923B1"/>
    <w:rsid w:val="00F92933"/>
    <w:rsid w:val="00F929D5"/>
    <w:rsid w:val="00F92BB8"/>
    <w:rsid w:val="00F92DC8"/>
    <w:rsid w:val="00F932DA"/>
    <w:rsid w:val="00F938D9"/>
    <w:rsid w:val="00F9397E"/>
    <w:rsid w:val="00F939A3"/>
    <w:rsid w:val="00F94A59"/>
    <w:rsid w:val="00F94D9D"/>
    <w:rsid w:val="00F94E9C"/>
    <w:rsid w:val="00F95284"/>
    <w:rsid w:val="00F959B8"/>
    <w:rsid w:val="00F95A23"/>
    <w:rsid w:val="00F95A50"/>
    <w:rsid w:val="00F95CA4"/>
    <w:rsid w:val="00F95D37"/>
    <w:rsid w:val="00F95E14"/>
    <w:rsid w:val="00F96196"/>
    <w:rsid w:val="00F96235"/>
    <w:rsid w:val="00F96B00"/>
    <w:rsid w:val="00F96E70"/>
    <w:rsid w:val="00F97332"/>
    <w:rsid w:val="00F974ED"/>
    <w:rsid w:val="00F978B2"/>
    <w:rsid w:val="00F97A52"/>
    <w:rsid w:val="00F97A8B"/>
    <w:rsid w:val="00F9FD64"/>
    <w:rsid w:val="00FA02CD"/>
    <w:rsid w:val="00FA0304"/>
    <w:rsid w:val="00FA0437"/>
    <w:rsid w:val="00FA087D"/>
    <w:rsid w:val="00FA0BFA"/>
    <w:rsid w:val="00FA0DC4"/>
    <w:rsid w:val="00FA0FE0"/>
    <w:rsid w:val="00FA144E"/>
    <w:rsid w:val="00FA1714"/>
    <w:rsid w:val="00FA17B4"/>
    <w:rsid w:val="00FA1FE8"/>
    <w:rsid w:val="00FA2399"/>
    <w:rsid w:val="00FA28EF"/>
    <w:rsid w:val="00FA2DC6"/>
    <w:rsid w:val="00FA2F39"/>
    <w:rsid w:val="00FA3172"/>
    <w:rsid w:val="00FA3229"/>
    <w:rsid w:val="00FA33DF"/>
    <w:rsid w:val="00FA41CC"/>
    <w:rsid w:val="00FA46A0"/>
    <w:rsid w:val="00FA47AD"/>
    <w:rsid w:val="00FA492D"/>
    <w:rsid w:val="00FA4C38"/>
    <w:rsid w:val="00FA5030"/>
    <w:rsid w:val="00FA52BD"/>
    <w:rsid w:val="00FA55B7"/>
    <w:rsid w:val="00FA568A"/>
    <w:rsid w:val="00FA5791"/>
    <w:rsid w:val="00FA583D"/>
    <w:rsid w:val="00FA5DCF"/>
    <w:rsid w:val="00FA64A8"/>
    <w:rsid w:val="00FA660A"/>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0D"/>
    <w:rsid w:val="00FB1AAD"/>
    <w:rsid w:val="00FB1B60"/>
    <w:rsid w:val="00FB1EC3"/>
    <w:rsid w:val="00FB256E"/>
    <w:rsid w:val="00FB2720"/>
    <w:rsid w:val="00FB2AAB"/>
    <w:rsid w:val="00FB2AC4"/>
    <w:rsid w:val="00FB2E20"/>
    <w:rsid w:val="00FB2F89"/>
    <w:rsid w:val="00FB3EF7"/>
    <w:rsid w:val="00FB3F0F"/>
    <w:rsid w:val="00FB3F87"/>
    <w:rsid w:val="00FB404F"/>
    <w:rsid w:val="00FB40AA"/>
    <w:rsid w:val="00FB4115"/>
    <w:rsid w:val="00FB4314"/>
    <w:rsid w:val="00FB43A0"/>
    <w:rsid w:val="00FB46C8"/>
    <w:rsid w:val="00FB4941"/>
    <w:rsid w:val="00FB49D8"/>
    <w:rsid w:val="00FB49E7"/>
    <w:rsid w:val="00FB4C60"/>
    <w:rsid w:val="00FB4F5F"/>
    <w:rsid w:val="00FB50EC"/>
    <w:rsid w:val="00FB51CD"/>
    <w:rsid w:val="00FB5458"/>
    <w:rsid w:val="00FB5C1C"/>
    <w:rsid w:val="00FB5D4A"/>
    <w:rsid w:val="00FB640A"/>
    <w:rsid w:val="00FB64A1"/>
    <w:rsid w:val="00FB726B"/>
    <w:rsid w:val="00FB776F"/>
    <w:rsid w:val="00FB7846"/>
    <w:rsid w:val="00FB79E4"/>
    <w:rsid w:val="00FB7CC7"/>
    <w:rsid w:val="00FB7E27"/>
    <w:rsid w:val="00FC0BDD"/>
    <w:rsid w:val="00FC11BD"/>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5F4C"/>
    <w:rsid w:val="00FC6085"/>
    <w:rsid w:val="00FC6385"/>
    <w:rsid w:val="00FC6557"/>
    <w:rsid w:val="00FC6C10"/>
    <w:rsid w:val="00FC6DCE"/>
    <w:rsid w:val="00FC6E39"/>
    <w:rsid w:val="00FC6EB4"/>
    <w:rsid w:val="00FC6F03"/>
    <w:rsid w:val="00FC72CF"/>
    <w:rsid w:val="00FC74DF"/>
    <w:rsid w:val="00FC7F45"/>
    <w:rsid w:val="00FD0026"/>
    <w:rsid w:val="00FD07BB"/>
    <w:rsid w:val="00FD0A5C"/>
    <w:rsid w:val="00FD0D1A"/>
    <w:rsid w:val="00FD1882"/>
    <w:rsid w:val="00FD1A1F"/>
    <w:rsid w:val="00FD1DF1"/>
    <w:rsid w:val="00FD209C"/>
    <w:rsid w:val="00FD24E3"/>
    <w:rsid w:val="00FD2930"/>
    <w:rsid w:val="00FD2A8D"/>
    <w:rsid w:val="00FD2E05"/>
    <w:rsid w:val="00FD35B2"/>
    <w:rsid w:val="00FD361F"/>
    <w:rsid w:val="00FD3620"/>
    <w:rsid w:val="00FD383E"/>
    <w:rsid w:val="00FD384B"/>
    <w:rsid w:val="00FD3C43"/>
    <w:rsid w:val="00FD3C85"/>
    <w:rsid w:val="00FD3C8C"/>
    <w:rsid w:val="00FD3EBB"/>
    <w:rsid w:val="00FD4450"/>
    <w:rsid w:val="00FD4453"/>
    <w:rsid w:val="00FD4497"/>
    <w:rsid w:val="00FD4F4D"/>
    <w:rsid w:val="00FD508A"/>
    <w:rsid w:val="00FD5388"/>
    <w:rsid w:val="00FD53FB"/>
    <w:rsid w:val="00FD555E"/>
    <w:rsid w:val="00FD55EB"/>
    <w:rsid w:val="00FD583C"/>
    <w:rsid w:val="00FD5D4F"/>
    <w:rsid w:val="00FD6024"/>
    <w:rsid w:val="00FD60FB"/>
    <w:rsid w:val="00FD6213"/>
    <w:rsid w:val="00FD6362"/>
    <w:rsid w:val="00FD6798"/>
    <w:rsid w:val="00FD6878"/>
    <w:rsid w:val="00FD6976"/>
    <w:rsid w:val="00FD6E3A"/>
    <w:rsid w:val="00FD6E64"/>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ACF"/>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072"/>
    <w:rsid w:val="00FE5931"/>
    <w:rsid w:val="00FE5948"/>
    <w:rsid w:val="00FE5951"/>
    <w:rsid w:val="00FE6075"/>
    <w:rsid w:val="00FE60E8"/>
    <w:rsid w:val="00FE6250"/>
    <w:rsid w:val="00FE65D1"/>
    <w:rsid w:val="00FE6D0A"/>
    <w:rsid w:val="00FE6D6A"/>
    <w:rsid w:val="00FE6F8B"/>
    <w:rsid w:val="00FE716D"/>
    <w:rsid w:val="00FE73BC"/>
    <w:rsid w:val="00FE74A4"/>
    <w:rsid w:val="00FF09BD"/>
    <w:rsid w:val="00FF0AEC"/>
    <w:rsid w:val="00FF0B19"/>
    <w:rsid w:val="00FF0C36"/>
    <w:rsid w:val="00FF0C96"/>
    <w:rsid w:val="00FF0CF0"/>
    <w:rsid w:val="00FF113C"/>
    <w:rsid w:val="00FF143F"/>
    <w:rsid w:val="00FF156E"/>
    <w:rsid w:val="00FF170C"/>
    <w:rsid w:val="00FF1764"/>
    <w:rsid w:val="00FF17FA"/>
    <w:rsid w:val="00FF1A34"/>
    <w:rsid w:val="00FF1C73"/>
    <w:rsid w:val="00FF1C94"/>
    <w:rsid w:val="00FF1ED6"/>
    <w:rsid w:val="00FF23F1"/>
    <w:rsid w:val="00FF23FB"/>
    <w:rsid w:val="00FF2433"/>
    <w:rsid w:val="00FF26ED"/>
    <w:rsid w:val="00FF2861"/>
    <w:rsid w:val="00FF294D"/>
    <w:rsid w:val="00FF2C19"/>
    <w:rsid w:val="00FF2E09"/>
    <w:rsid w:val="00FF2F9A"/>
    <w:rsid w:val="00FF3720"/>
    <w:rsid w:val="00FF3B92"/>
    <w:rsid w:val="00FF3DC2"/>
    <w:rsid w:val="00FF4091"/>
    <w:rsid w:val="00FF4388"/>
    <w:rsid w:val="00FF4407"/>
    <w:rsid w:val="00FF475D"/>
    <w:rsid w:val="00FF4D95"/>
    <w:rsid w:val="00FF4E6B"/>
    <w:rsid w:val="00FF4EF0"/>
    <w:rsid w:val="00FF5112"/>
    <w:rsid w:val="00FF5278"/>
    <w:rsid w:val="00FF5395"/>
    <w:rsid w:val="00FF5537"/>
    <w:rsid w:val="00FF5685"/>
    <w:rsid w:val="00FF5E80"/>
    <w:rsid w:val="00FF62B3"/>
    <w:rsid w:val="00FF64B6"/>
    <w:rsid w:val="00FF6601"/>
    <w:rsid w:val="00FF6A5E"/>
    <w:rsid w:val="00FF6EB0"/>
    <w:rsid w:val="00FF7166"/>
    <w:rsid w:val="00FF7214"/>
    <w:rsid w:val="00FF7862"/>
    <w:rsid w:val="00FF7A5C"/>
    <w:rsid w:val="00FF7CF0"/>
    <w:rsid w:val="00FF7EC2"/>
    <w:rsid w:val="00FF7F0D"/>
    <w:rsid w:val="010548BF"/>
    <w:rsid w:val="01107136"/>
    <w:rsid w:val="01189C35"/>
    <w:rsid w:val="0159FB9C"/>
    <w:rsid w:val="018D8245"/>
    <w:rsid w:val="01AA32D6"/>
    <w:rsid w:val="0220EC8E"/>
    <w:rsid w:val="026EAAD1"/>
    <w:rsid w:val="028F6231"/>
    <w:rsid w:val="02C71100"/>
    <w:rsid w:val="03007D9F"/>
    <w:rsid w:val="0341C179"/>
    <w:rsid w:val="0364356B"/>
    <w:rsid w:val="03904A0E"/>
    <w:rsid w:val="03A72217"/>
    <w:rsid w:val="03E96B02"/>
    <w:rsid w:val="03F8ABD8"/>
    <w:rsid w:val="04067862"/>
    <w:rsid w:val="0410D121"/>
    <w:rsid w:val="04421E3F"/>
    <w:rsid w:val="04706B78"/>
    <w:rsid w:val="04956E91"/>
    <w:rsid w:val="049F8D94"/>
    <w:rsid w:val="04BD3871"/>
    <w:rsid w:val="04D1CC60"/>
    <w:rsid w:val="04D78A4E"/>
    <w:rsid w:val="0505E78C"/>
    <w:rsid w:val="0546C854"/>
    <w:rsid w:val="054C9130"/>
    <w:rsid w:val="054E6FBB"/>
    <w:rsid w:val="05AF5BBF"/>
    <w:rsid w:val="05C951F8"/>
    <w:rsid w:val="05E43725"/>
    <w:rsid w:val="06132D64"/>
    <w:rsid w:val="062F1CEB"/>
    <w:rsid w:val="065E9C8B"/>
    <w:rsid w:val="066C1352"/>
    <w:rsid w:val="067D5D86"/>
    <w:rsid w:val="06ACD998"/>
    <w:rsid w:val="06C58A61"/>
    <w:rsid w:val="06DD1BC1"/>
    <w:rsid w:val="06DDC711"/>
    <w:rsid w:val="072BA6EA"/>
    <w:rsid w:val="07489BC8"/>
    <w:rsid w:val="0754A908"/>
    <w:rsid w:val="075D5A34"/>
    <w:rsid w:val="076F9827"/>
    <w:rsid w:val="07CABA68"/>
    <w:rsid w:val="07D2A59F"/>
    <w:rsid w:val="07F56922"/>
    <w:rsid w:val="0879D4AE"/>
    <w:rsid w:val="08C7F463"/>
    <w:rsid w:val="08D2A704"/>
    <w:rsid w:val="08D5F150"/>
    <w:rsid w:val="08F1E5BE"/>
    <w:rsid w:val="091149DE"/>
    <w:rsid w:val="09215913"/>
    <w:rsid w:val="0961529C"/>
    <w:rsid w:val="0979128B"/>
    <w:rsid w:val="099A854F"/>
    <w:rsid w:val="09DDDAED"/>
    <w:rsid w:val="09E70B60"/>
    <w:rsid w:val="09F902EB"/>
    <w:rsid w:val="0A18305B"/>
    <w:rsid w:val="0A727325"/>
    <w:rsid w:val="0A902280"/>
    <w:rsid w:val="0A918E57"/>
    <w:rsid w:val="0B2F871E"/>
    <w:rsid w:val="0B4D91CB"/>
    <w:rsid w:val="0B86ED97"/>
    <w:rsid w:val="0B92C9C4"/>
    <w:rsid w:val="0BA54DC4"/>
    <w:rsid w:val="0BB77071"/>
    <w:rsid w:val="0BE900AD"/>
    <w:rsid w:val="0C0D47C5"/>
    <w:rsid w:val="0C13C34D"/>
    <w:rsid w:val="0C6398C0"/>
    <w:rsid w:val="0C8577C2"/>
    <w:rsid w:val="0C8FC982"/>
    <w:rsid w:val="0CC23382"/>
    <w:rsid w:val="0CDC009F"/>
    <w:rsid w:val="0CE7DC58"/>
    <w:rsid w:val="0CEAE90D"/>
    <w:rsid w:val="0D3F06CB"/>
    <w:rsid w:val="0D497F6B"/>
    <w:rsid w:val="0D8C86D2"/>
    <w:rsid w:val="0DA37A6F"/>
    <w:rsid w:val="0E219E92"/>
    <w:rsid w:val="0E255F19"/>
    <w:rsid w:val="0E28EF16"/>
    <w:rsid w:val="0E400C32"/>
    <w:rsid w:val="0E595FDA"/>
    <w:rsid w:val="0E5BC029"/>
    <w:rsid w:val="0E7DCBF6"/>
    <w:rsid w:val="0E98325C"/>
    <w:rsid w:val="0EA1A2B3"/>
    <w:rsid w:val="0F1342A7"/>
    <w:rsid w:val="0F3C2A9A"/>
    <w:rsid w:val="0F482594"/>
    <w:rsid w:val="0F78E46B"/>
    <w:rsid w:val="0F810FB4"/>
    <w:rsid w:val="0FCE0974"/>
    <w:rsid w:val="0FD2657C"/>
    <w:rsid w:val="1070659C"/>
    <w:rsid w:val="1073BAAF"/>
    <w:rsid w:val="10D40D10"/>
    <w:rsid w:val="11082360"/>
    <w:rsid w:val="11222605"/>
    <w:rsid w:val="113709E3"/>
    <w:rsid w:val="115DB144"/>
    <w:rsid w:val="11A42126"/>
    <w:rsid w:val="11C5A4A8"/>
    <w:rsid w:val="11E64F96"/>
    <w:rsid w:val="1292C97B"/>
    <w:rsid w:val="12B2C53B"/>
    <w:rsid w:val="130FB667"/>
    <w:rsid w:val="1337280F"/>
    <w:rsid w:val="133C1D6C"/>
    <w:rsid w:val="134B3E25"/>
    <w:rsid w:val="135A49CE"/>
    <w:rsid w:val="136F7FFD"/>
    <w:rsid w:val="13A78C04"/>
    <w:rsid w:val="13CAFDED"/>
    <w:rsid w:val="13DF3D62"/>
    <w:rsid w:val="13E88516"/>
    <w:rsid w:val="145B6DB5"/>
    <w:rsid w:val="149BBE6D"/>
    <w:rsid w:val="14BC6D18"/>
    <w:rsid w:val="14F0700C"/>
    <w:rsid w:val="15195A33"/>
    <w:rsid w:val="1536CA13"/>
    <w:rsid w:val="155AE652"/>
    <w:rsid w:val="157143CA"/>
    <w:rsid w:val="15C3BB45"/>
    <w:rsid w:val="15E41C7E"/>
    <w:rsid w:val="160E79BB"/>
    <w:rsid w:val="162E18AF"/>
    <w:rsid w:val="165FC577"/>
    <w:rsid w:val="1660CEA9"/>
    <w:rsid w:val="166CFF14"/>
    <w:rsid w:val="167C7BDF"/>
    <w:rsid w:val="167CACE0"/>
    <w:rsid w:val="16A07A9B"/>
    <w:rsid w:val="16BDA40A"/>
    <w:rsid w:val="16F49710"/>
    <w:rsid w:val="17239168"/>
    <w:rsid w:val="17350D09"/>
    <w:rsid w:val="17401416"/>
    <w:rsid w:val="1751B1C8"/>
    <w:rsid w:val="1781EEEE"/>
    <w:rsid w:val="17A0CBE4"/>
    <w:rsid w:val="17AE985B"/>
    <w:rsid w:val="17E80448"/>
    <w:rsid w:val="18144EF1"/>
    <w:rsid w:val="182BB4EF"/>
    <w:rsid w:val="18328FD4"/>
    <w:rsid w:val="18333232"/>
    <w:rsid w:val="183E844F"/>
    <w:rsid w:val="1864F195"/>
    <w:rsid w:val="1872E887"/>
    <w:rsid w:val="18915786"/>
    <w:rsid w:val="1898BCA6"/>
    <w:rsid w:val="18ADB639"/>
    <w:rsid w:val="194282E9"/>
    <w:rsid w:val="19A37DB6"/>
    <w:rsid w:val="19B19472"/>
    <w:rsid w:val="19B28975"/>
    <w:rsid w:val="19BBD1DA"/>
    <w:rsid w:val="19CED7AF"/>
    <w:rsid w:val="19FC7A8B"/>
    <w:rsid w:val="1A527647"/>
    <w:rsid w:val="1A76D575"/>
    <w:rsid w:val="1A9927E8"/>
    <w:rsid w:val="1AF5C885"/>
    <w:rsid w:val="1B201114"/>
    <w:rsid w:val="1B50E548"/>
    <w:rsid w:val="1B51A4B8"/>
    <w:rsid w:val="1B7280E6"/>
    <w:rsid w:val="1B7DD490"/>
    <w:rsid w:val="1B8FC75E"/>
    <w:rsid w:val="1B97E82B"/>
    <w:rsid w:val="1BD7BD6E"/>
    <w:rsid w:val="1C00AA67"/>
    <w:rsid w:val="1C080A12"/>
    <w:rsid w:val="1C5E01FA"/>
    <w:rsid w:val="1C7FEE68"/>
    <w:rsid w:val="1CD352E7"/>
    <w:rsid w:val="1CE23B75"/>
    <w:rsid w:val="1D09BFF1"/>
    <w:rsid w:val="1D4B1268"/>
    <w:rsid w:val="1D7AD470"/>
    <w:rsid w:val="1D9ABCB8"/>
    <w:rsid w:val="1DB29C79"/>
    <w:rsid w:val="1DB2ED60"/>
    <w:rsid w:val="1DF9E219"/>
    <w:rsid w:val="1E2A244A"/>
    <w:rsid w:val="1E7AA73B"/>
    <w:rsid w:val="1EF3F4ED"/>
    <w:rsid w:val="1EFDB4C9"/>
    <w:rsid w:val="1F127736"/>
    <w:rsid w:val="1F228F7D"/>
    <w:rsid w:val="1F2B2762"/>
    <w:rsid w:val="1F2F977C"/>
    <w:rsid w:val="1F33721D"/>
    <w:rsid w:val="1F661191"/>
    <w:rsid w:val="1F8F3C83"/>
    <w:rsid w:val="1FCD6783"/>
    <w:rsid w:val="1FE532CE"/>
    <w:rsid w:val="1FF7899F"/>
    <w:rsid w:val="203048E4"/>
    <w:rsid w:val="203E9325"/>
    <w:rsid w:val="203F0DE7"/>
    <w:rsid w:val="2043E379"/>
    <w:rsid w:val="205F39B7"/>
    <w:rsid w:val="2065B713"/>
    <w:rsid w:val="209CA0CC"/>
    <w:rsid w:val="20E045C6"/>
    <w:rsid w:val="2117E389"/>
    <w:rsid w:val="2140581C"/>
    <w:rsid w:val="21AB3B30"/>
    <w:rsid w:val="21B08848"/>
    <w:rsid w:val="21CCA0CE"/>
    <w:rsid w:val="21CD67CB"/>
    <w:rsid w:val="21D4BDAB"/>
    <w:rsid w:val="21EFC8D4"/>
    <w:rsid w:val="21FFB4E2"/>
    <w:rsid w:val="2204C372"/>
    <w:rsid w:val="221B7E80"/>
    <w:rsid w:val="2230D544"/>
    <w:rsid w:val="224AE887"/>
    <w:rsid w:val="225217E1"/>
    <w:rsid w:val="22597D12"/>
    <w:rsid w:val="229BFC7C"/>
    <w:rsid w:val="23859BEC"/>
    <w:rsid w:val="23875F72"/>
    <w:rsid w:val="23AA78AC"/>
    <w:rsid w:val="23CA5BCA"/>
    <w:rsid w:val="23CF3E3C"/>
    <w:rsid w:val="23D1C711"/>
    <w:rsid w:val="23D7417E"/>
    <w:rsid w:val="23DC06DB"/>
    <w:rsid w:val="23F10DCB"/>
    <w:rsid w:val="243577AF"/>
    <w:rsid w:val="2456FF6D"/>
    <w:rsid w:val="24600525"/>
    <w:rsid w:val="2488B427"/>
    <w:rsid w:val="2491365F"/>
    <w:rsid w:val="24E9847B"/>
    <w:rsid w:val="24EA2628"/>
    <w:rsid w:val="253EA948"/>
    <w:rsid w:val="2548B7E5"/>
    <w:rsid w:val="254FA537"/>
    <w:rsid w:val="257C84B4"/>
    <w:rsid w:val="25854061"/>
    <w:rsid w:val="25AE0CA8"/>
    <w:rsid w:val="25B79697"/>
    <w:rsid w:val="25B9FFE0"/>
    <w:rsid w:val="25C0B61C"/>
    <w:rsid w:val="25F89989"/>
    <w:rsid w:val="2663162C"/>
    <w:rsid w:val="26CC64E2"/>
    <w:rsid w:val="26EF9799"/>
    <w:rsid w:val="26F4264C"/>
    <w:rsid w:val="271CB5CD"/>
    <w:rsid w:val="2775EF43"/>
    <w:rsid w:val="27835400"/>
    <w:rsid w:val="27E04281"/>
    <w:rsid w:val="27E0E347"/>
    <w:rsid w:val="280DF51E"/>
    <w:rsid w:val="2815D55B"/>
    <w:rsid w:val="28776220"/>
    <w:rsid w:val="28AD6D38"/>
    <w:rsid w:val="28C69F22"/>
    <w:rsid w:val="29467FED"/>
    <w:rsid w:val="294B6571"/>
    <w:rsid w:val="294BF716"/>
    <w:rsid w:val="298A84C4"/>
    <w:rsid w:val="29BC205A"/>
    <w:rsid w:val="29DAC190"/>
    <w:rsid w:val="2A0F3DF1"/>
    <w:rsid w:val="2A2B516A"/>
    <w:rsid w:val="2A2B693B"/>
    <w:rsid w:val="2A5BE890"/>
    <w:rsid w:val="2A5DA847"/>
    <w:rsid w:val="2A7EC001"/>
    <w:rsid w:val="2AA9FCC6"/>
    <w:rsid w:val="2AC07BC0"/>
    <w:rsid w:val="2ADBC202"/>
    <w:rsid w:val="2AEE9B87"/>
    <w:rsid w:val="2B2872AB"/>
    <w:rsid w:val="2B5C0785"/>
    <w:rsid w:val="2BFC44D4"/>
    <w:rsid w:val="2C059867"/>
    <w:rsid w:val="2C3F0A3A"/>
    <w:rsid w:val="2C446B26"/>
    <w:rsid w:val="2CA1C2A1"/>
    <w:rsid w:val="2CB218C0"/>
    <w:rsid w:val="2CF7D7E6"/>
    <w:rsid w:val="2D0B478F"/>
    <w:rsid w:val="2D54C842"/>
    <w:rsid w:val="2D574D16"/>
    <w:rsid w:val="2D86BCAC"/>
    <w:rsid w:val="2D87B7F5"/>
    <w:rsid w:val="2D92E5E0"/>
    <w:rsid w:val="2DA211A8"/>
    <w:rsid w:val="2DBB3B8D"/>
    <w:rsid w:val="2DC8E646"/>
    <w:rsid w:val="2DD9A4E4"/>
    <w:rsid w:val="2DF08774"/>
    <w:rsid w:val="2E011E5D"/>
    <w:rsid w:val="2E179F39"/>
    <w:rsid w:val="2E1A75DE"/>
    <w:rsid w:val="2E3EC679"/>
    <w:rsid w:val="2E54FB24"/>
    <w:rsid w:val="2E8EA86B"/>
    <w:rsid w:val="2F20AB4A"/>
    <w:rsid w:val="2F4184EF"/>
    <w:rsid w:val="2F427754"/>
    <w:rsid w:val="2F7E7C7F"/>
    <w:rsid w:val="2FAA72D5"/>
    <w:rsid w:val="2FBD8C9E"/>
    <w:rsid w:val="2FE9C05D"/>
    <w:rsid w:val="301C9582"/>
    <w:rsid w:val="303F89B5"/>
    <w:rsid w:val="30586C3E"/>
    <w:rsid w:val="30841BB8"/>
    <w:rsid w:val="30AF3DD9"/>
    <w:rsid w:val="30F7271F"/>
    <w:rsid w:val="31802B76"/>
    <w:rsid w:val="31834A9B"/>
    <w:rsid w:val="3198D887"/>
    <w:rsid w:val="31B18EF9"/>
    <w:rsid w:val="31C2B934"/>
    <w:rsid w:val="31C43288"/>
    <w:rsid w:val="31E03E20"/>
    <w:rsid w:val="31F0EBC6"/>
    <w:rsid w:val="31F63E2A"/>
    <w:rsid w:val="32128CBA"/>
    <w:rsid w:val="3215E964"/>
    <w:rsid w:val="3242B75C"/>
    <w:rsid w:val="326E6D0B"/>
    <w:rsid w:val="3278DC32"/>
    <w:rsid w:val="32852EA3"/>
    <w:rsid w:val="32A8A67A"/>
    <w:rsid w:val="32E713F8"/>
    <w:rsid w:val="32F472C6"/>
    <w:rsid w:val="3306C85E"/>
    <w:rsid w:val="332CA5EC"/>
    <w:rsid w:val="334D8AFA"/>
    <w:rsid w:val="33693960"/>
    <w:rsid w:val="33AF1FBB"/>
    <w:rsid w:val="33E9E335"/>
    <w:rsid w:val="3400A230"/>
    <w:rsid w:val="34176ECA"/>
    <w:rsid w:val="34514315"/>
    <w:rsid w:val="345F7A9E"/>
    <w:rsid w:val="34835C8E"/>
    <w:rsid w:val="34E89BBD"/>
    <w:rsid w:val="3519C755"/>
    <w:rsid w:val="351DBEBA"/>
    <w:rsid w:val="35280870"/>
    <w:rsid w:val="353259AA"/>
    <w:rsid w:val="353FF445"/>
    <w:rsid w:val="35430DE5"/>
    <w:rsid w:val="356927D0"/>
    <w:rsid w:val="3574C381"/>
    <w:rsid w:val="358FF8D3"/>
    <w:rsid w:val="359C742C"/>
    <w:rsid w:val="36562B28"/>
    <w:rsid w:val="365B0948"/>
    <w:rsid w:val="3675F721"/>
    <w:rsid w:val="3677C197"/>
    <w:rsid w:val="3745F933"/>
    <w:rsid w:val="3755252F"/>
    <w:rsid w:val="37CB404B"/>
    <w:rsid w:val="37E755F4"/>
    <w:rsid w:val="37F607CD"/>
    <w:rsid w:val="38176D44"/>
    <w:rsid w:val="387264A5"/>
    <w:rsid w:val="387554D7"/>
    <w:rsid w:val="38B6F0A7"/>
    <w:rsid w:val="38ECBDA1"/>
    <w:rsid w:val="390AB48E"/>
    <w:rsid w:val="3923C893"/>
    <w:rsid w:val="392F1E57"/>
    <w:rsid w:val="395B5993"/>
    <w:rsid w:val="3996DAAE"/>
    <w:rsid w:val="399ABAD5"/>
    <w:rsid w:val="3A2F7F95"/>
    <w:rsid w:val="3A3B061B"/>
    <w:rsid w:val="3A3E986E"/>
    <w:rsid w:val="3AA11F36"/>
    <w:rsid w:val="3AEDBC44"/>
    <w:rsid w:val="3B46B5C8"/>
    <w:rsid w:val="3C019209"/>
    <w:rsid w:val="3C3E5808"/>
    <w:rsid w:val="3C6EC6C9"/>
    <w:rsid w:val="3C74989C"/>
    <w:rsid w:val="3C9843CE"/>
    <w:rsid w:val="3CCD8F06"/>
    <w:rsid w:val="3CFE9675"/>
    <w:rsid w:val="3D0B67BF"/>
    <w:rsid w:val="3D4D988D"/>
    <w:rsid w:val="3D53BEBD"/>
    <w:rsid w:val="3D5E7D9D"/>
    <w:rsid w:val="3D73916B"/>
    <w:rsid w:val="3D8E1497"/>
    <w:rsid w:val="3D958BAE"/>
    <w:rsid w:val="3D98BB02"/>
    <w:rsid w:val="3DA0905D"/>
    <w:rsid w:val="3DBD2C5B"/>
    <w:rsid w:val="3DC6D98D"/>
    <w:rsid w:val="3DC78F0C"/>
    <w:rsid w:val="3DD733FA"/>
    <w:rsid w:val="3DE2DB59"/>
    <w:rsid w:val="3DEB42A2"/>
    <w:rsid w:val="3E1BC1F6"/>
    <w:rsid w:val="3E1D4A06"/>
    <w:rsid w:val="3E23B2B1"/>
    <w:rsid w:val="3E44F6A8"/>
    <w:rsid w:val="3E578637"/>
    <w:rsid w:val="3E737309"/>
    <w:rsid w:val="3E7CDF95"/>
    <w:rsid w:val="3E933465"/>
    <w:rsid w:val="3E95F161"/>
    <w:rsid w:val="3EE02881"/>
    <w:rsid w:val="3EE84473"/>
    <w:rsid w:val="3F2558BA"/>
    <w:rsid w:val="3F31AEEF"/>
    <w:rsid w:val="3F4C47F7"/>
    <w:rsid w:val="3F60FFC4"/>
    <w:rsid w:val="3F775B07"/>
    <w:rsid w:val="3F7F98F2"/>
    <w:rsid w:val="3F908AD4"/>
    <w:rsid w:val="3FB96464"/>
    <w:rsid w:val="3FC46568"/>
    <w:rsid w:val="4030DE9C"/>
    <w:rsid w:val="4083A743"/>
    <w:rsid w:val="40DE64E1"/>
    <w:rsid w:val="410F83DA"/>
    <w:rsid w:val="41492B45"/>
    <w:rsid w:val="41826932"/>
    <w:rsid w:val="41AD68C1"/>
    <w:rsid w:val="41CC2596"/>
    <w:rsid w:val="41EB536C"/>
    <w:rsid w:val="4254A8B0"/>
    <w:rsid w:val="425DA77B"/>
    <w:rsid w:val="4265D30E"/>
    <w:rsid w:val="427AB1C7"/>
    <w:rsid w:val="4296865D"/>
    <w:rsid w:val="42A38ED4"/>
    <w:rsid w:val="430485EC"/>
    <w:rsid w:val="4318F7C5"/>
    <w:rsid w:val="431FE89E"/>
    <w:rsid w:val="4348A8F7"/>
    <w:rsid w:val="435E0A89"/>
    <w:rsid w:val="43622A8D"/>
    <w:rsid w:val="437DCE99"/>
    <w:rsid w:val="43EE181C"/>
    <w:rsid w:val="442208B1"/>
    <w:rsid w:val="4430A16B"/>
    <w:rsid w:val="446447B9"/>
    <w:rsid w:val="4486987D"/>
    <w:rsid w:val="44E67DCC"/>
    <w:rsid w:val="4533402E"/>
    <w:rsid w:val="455F720C"/>
    <w:rsid w:val="457C1896"/>
    <w:rsid w:val="45956F1F"/>
    <w:rsid w:val="460C1E5E"/>
    <w:rsid w:val="4618EDE3"/>
    <w:rsid w:val="46D21924"/>
    <w:rsid w:val="47C98740"/>
    <w:rsid w:val="47ECF5BC"/>
    <w:rsid w:val="47F42C15"/>
    <w:rsid w:val="47F892F4"/>
    <w:rsid w:val="48221479"/>
    <w:rsid w:val="4879B0D8"/>
    <w:rsid w:val="48809BA6"/>
    <w:rsid w:val="49341142"/>
    <w:rsid w:val="493CDAA4"/>
    <w:rsid w:val="4941D3CF"/>
    <w:rsid w:val="4998BDC4"/>
    <w:rsid w:val="49A36E61"/>
    <w:rsid w:val="49A523D9"/>
    <w:rsid w:val="49EB94EF"/>
    <w:rsid w:val="49F181E5"/>
    <w:rsid w:val="49FFBF93"/>
    <w:rsid w:val="4A6A5AC1"/>
    <w:rsid w:val="4A7612C4"/>
    <w:rsid w:val="4A7C5DE9"/>
    <w:rsid w:val="4A7CAF5F"/>
    <w:rsid w:val="4A80DBA3"/>
    <w:rsid w:val="4A848E28"/>
    <w:rsid w:val="4ABB73E2"/>
    <w:rsid w:val="4B3232DF"/>
    <w:rsid w:val="4B6836D8"/>
    <w:rsid w:val="4B69AD1F"/>
    <w:rsid w:val="4B77B98C"/>
    <w:rsid w:val="4B7FC4F4"/>
    <w:rsid w:val="4BAD6062"/>
    <w:rsid w:val="4BDE42DA"/>
    <w:rsid w:val="4BEAB442"/>
    <w:rsid w:val="4BFACE42"/>
    <w:rsid w:val="4C14F9F3"/>
    <w:rsid w:val="4C3A16E7"/>
    <w:rsid w:val="4C63CE78"/>
    <w:rsid w:val="4C6506A1"/>
    <w:rsid w:val="4C689070"/>
    <w:rsid w:val="4C715B04"/>
    <w:rsid w:val="4C85B3DB"/>
    <w:rsid w:val="4C958F00"/>
    <w:rsid w:val="4CC3655A"/>
    <w:rsid w:val="4CD2FD8D"/>
    <w:rsid w:val="4CD893E6"/>
    <w:rsid w:val="4CE03E6F"/>
    <w:rsid w:val="4D05C2CA"/>
    <w:rsid w:val="4D3DCC1B"/>
    <w:rsid w:val="4D82A7EF"/>
    <w:rsid w:val="4D84CD81"/>
    <w:rsid w:val="4DD707D6"/>
    <w:rsid w:val="4E0F801D"/>
    <w:rsid w:val="4E176DA3"/>
    <w:rsid w:val="4E50FBAE"/>
    <w:rsid w:val="4E678871"/>
    <w:rsid w:val="4E769C26"/>
    <w:rsid w:val="4E7DAFE0"/>
    <w:rsid w:val="4EA44537"/>
    <w:rsid w:val="4EE651BE"/>
    <w:rsid w:val="4F257C94"/>
    <w:rsid w:val="4F29CA18"/>
    <w:rsid w:val="4F4A38E7"/>
    <w:rsid w:val="4F73FE0D"/>
    <w:rsid w:val="4F75644A"/>
    <w:rsid w:val="4F8F5BFD"/>
    <w:rsid w:val="4FDB8E45"/>
    <w:rsid w:val="4FDE1077"/>
    <w:rsid w:val="500E5745"/>
    <w:rsid w:val="501130B9"/>
    <w:rsid w:val="50165F17"/>
    <w:rsid w:val="506318FF"/>
    <w:rsid w:val="50786EE3"/>
    <w:rsid w:val="508D089A"/>
    <w:rsid w:val="50B0585B"/>
    <w:rsid w:val="50B5C479"/>
    <w:rsid w:val="50CF758A"/>
    <w:rsid w:val="50F1ADCF"/>
    <w:rsid w:val="51340221"/>
    <w:rsid w:val="515F3DCF"/>
    <w:rsid w:val="5194CCBC"/>
    <w:rsid w:val="51B4FBF6"/>
    <w:rsid w:val="51F7118F"/>
    <w:rsid w:val="51FF493B"/>
    <w:rsid w:val="529CC0C9"/>
    <w:rsid w:val="529DBCE8"/>
    <w:rsid w:val="52D975AE"/>
    <w:rsid w:val="52E7F8F6"/>
    <w:rsid w:val="5306F192"/>
    <w:rsid w:val="530C3395"/>
    <w:rsid w:val="53283C38"/>
    <w:rsid w:val="5393EC61"/>
    <w:rsid w:val="53A160FC"/>
    <w:rsid w:val="53ABE243"/>
    <w:rsid w:val="53C969D8"/>
    <w:rsid w:val="53CD81B6"/>
    <w:rsid w:val="53CF436D"/>
    <w:rsid w:val="53DFE34F"/>
    <w:rsid w:val="540F6271"/>
    <w:rsid w:val="5456079B"/>
    <w:rsid w:val="545F89B3"/>
    <w:rsid w:val="5471D14A"/>
    <w:rsid w:val="54A02838"/>
    <w:rsid w:val="54BCC977"/>
    <w:rsid w:val="54E7A2A6"/>
    <w:rsid w:val="54F8BE7C"/>
    <w:rsid w:val="551574CE"/>
    <w:rsid w:val="55CA3C36"/>
    <w:rsid w:val="56378C5E"/>
    <w:rsid w:val="5644F12F"/>
    <w:rsid w:val="56636BEA"/>
    <w:rsid w:val="567BB0FD"/>
    <w:rsid w:val="56C4EB17"/>
    <w:rsid w:val="56EAC676"/>
    <w:rsid w:val="56FA7626"/>
    <w:rsid w:val="573A5A0D"/>
    <w:rsid w:val="574C6757"/>
    <w:rsid w:val="57A278D0"/>
    <w:rsid w:val="57A51EB5"/>
    <w:rsid w:val="57A9F803"/>
    <w:rsid w:val="57B07656"/>
    <w:rsid w:val="57F48C85"/>
    <w:rsid w:val="5838DE40"/>
    <w:rsid w:val="583BB386"/>
    <w:rsid w:val="58531A15"/>
    <w:rsid w:val="58665D57"/>
    <w:rsid w:val="58795266"/>
    <w:rsid w:val="587C7B7E"/>
    <w:rsid w:val="58A12CD2"/>
    <w:rsid w:val="58A5A3FE"/>
    <w:rsid w:val="58AE1E3F"/>
    <w:rsid w:val="58B299B3"/>
    <w:rsid w:val="58B535F1"/>
    <w:rsid w:val="58D03E20"/>
    <w:rsid w:val="59517FD2"/>
    <w:rsid w:val="59D894CD"/>
    <w:rsid w:val="5A062E02"/>
    <w:rsid w:val="5A22A3AC"/>
    <w:rsid w:val="5A75FD3E"/>
    <w:rsid w:val="5A8671D1"/>
    <w:rsid w:val="5AC834B9"/>
    <w:rsid w:val="5ADF4C2F"/>
    <w:rsid w:val="5AED7939"/>
    <w:rsid w:val="5AF13F9D"/>
    <w:rsid w:val="5AF306E6"/>
    <w:rsid w:val="5B01D9CA"/>
    <w:rsid w:val="5B0BBC28"/>
    <w:rsid w:val="5B2BCB77"/>
    <w:rsid w:val="5B64CD16"/>
    <w:rsid w:val="5B67103B"/>
    <w:rsid w:val="5BEAE042"/>
    <w:rsid w:val="5C025FC0"/>
    <w:rsid w:val="5C22DC90"/>
    <w:rsid w:val="5C382AB8"/>
    <w:rsid w:val="5C740EDA"/>
    <w:rsid w:val="5CBE1B83"/>
    <w:rsid w:val="5CE0786A"/>
    <w:rsid w:val="5CF84877"/>
    <w:rsid w:val="5D04D99F"/>
    <w:rsid w:val="5D09EA20"/>
    <w:rsid w:val="5D33CFA3"/>
    <w:rsid w:val="5D6847EC"/>
    <w:rsid w:val="5D7D9679"/>
    <w:rsid w:val="5DA0483E"/>
    <w:rsid w:val="5DE93686"/>
    <w:rsid w:val="5DF69700"/>
    <w:rsid w:val="5E0BAF6C"/>
    <w:rsid w:val="5E91E7B1"/>
    <w:rsid w:val="5EBA18D1"/>
    <w:rsid w:val="5EEE0649"/>
    <w:rsid w:val="5EF733BA"/>
    <w:rsid w:val="5F052E55"/>
    <w:rsid w:val="5F3E5F30"/>
    <w:rsid w:val="5F700EE4"/>
    <w:rsid w:val="5FA9A303"/>
    <w:rsid w:val="5FD6DDFF"/>
    <w:rsid w:val="5FFE5F30"/>
    <w:rsid w:val="601E75CB"/>
    <w:rsid w:val="603E5BC7"/>
    <w:rsid w:val="60A8512A"/>
    <w:rsid w:val="60C414EA"/>
    <w:rsid w:val="60C5B199"/>
    <w:rsid w:val="60F890AA"/>
    <w:rsid w:val="6106F035"/>
    <w:rsid w:val="611E734F"/>
    <w:rsid w:val="61379B93"/>
    <w:rsid w:val="61796B71"/>
    <w:rsid w:val="61BD9CC8"/>
    <w:rsid w:val="61C184E3"/>
    <w:rsid w:val="62539752"/>
    <w:rsid w:val="6271899C"/>
    <w:rsid w:val="62850DD3"/>
    <w:rsid w:val="62D9901F"/>
    <w:rsid w:val="62FD78EB"/>
    <w:rsid w:val="6305E862"/>
    <w:rsid w:val="630EB3F2"/>
    <w:rsid w:val="6328F0AE"/>
    <w:rsid w:val="6369C95B"/>
    <w:rsid w:val="63A71502"/>
    <w:rsid w:val="63CA7669"/>
    <w:rsid w:val="6431A24E"/>
    <w:rsid w:val="6438E1A4"/>
    <w:rsid w:val="64668AFC"/>
    <w:rsid w:val="64820E74"/>
    <w:rsid w:val="649A874D"/>
    <w:rsid w:val="64A23985"/>
    <w:rsid w:val="64FACA04"/>
    <w:rsid w:val="64FB021D"/>
    <w:rsid w:val="650DF281"/>
    <w:rsid w:val="65314644"/>
    <w:rsid w:val="654D55A8"/>
    <w:rsid w:val="65762634"/>
    <w:rsid w:val="657EDC9F"/>
    <w:rsid w:val="658B9E10"/>
    <w:rsid w:val="65975221"/>
    <w:rsid w:val="65B4A97E"/>
    <w:rsid w:val="65B5CD90"/>
    <w:rsid w:val="65F1B32A"/>
    <w:rsid w:val="663CEFC4"/>
    <w:rsid w:val="6662E631"/>
    <w:rsid w:val="6687E3B1"/>
    <w:rsid w:val="66A3A65C"/>
    <w:rsid w:val="66BC1003"/>
    <w:rsid w:val="66C92F81"/>
    <w:rsid w:val="66DA6E16"/>
    <w:rsid w:val="66FA78AB"/>
    <w:rsid w:val="6701B95A"/>
    <w:rsid w:val="674E2820"/>
    <w:rsid w:val="67548348"/>
    <w:rsid w:val="6774427D"/>
    <w:rsid w:val="67AAC378"/>
    <w:rsid w:val="67E18E26"/>
    <w:rsid w:val="67E4B8D8"/>
    <w:rsid w:val="67F203C2"/>
    <w:rsid w:val="6808F698"/>
    <w:rsid w:val="6843362F"/>
    <w:rsid w:val="6875ABFB"/>
    <w:rsid w:val="6877244C"/>
    <w:rsid w:val="689FFF99"/>
    <w:rsid w:val="68AD8A1F"/>
    <w:rsid w:val="68D53BA3"/>
    <w:rsid w:val="6937F252"/>
    <w:rsid w:val="6938DD92"/>
    <w:rsid w:val="6993CD38"/>
    <w:rsid w:val="69DC8940"/>
    <w:rsid w:val="6A02C08D"/>
    <w:rsid w:val="6A33191F"/>
    <w:rsid w:val="6A92704D"/>
    <w:rsid w:val="6BA42094"/>
    <w:rsid w:val="6BA882BE"/>
    <w:rsid w:val="6BF09146"/>
    <w:rsid w:val="6C220280"/>
    <w:rsid w:val="6C3823F8"/>
    <w:rsid w:val="6C3EE7F5"/>
    <w:rsid w:val="6C703747"/>
    <w:rsid w:val="6C8E87C2"/>
    <w:rsid w:val="6CCA9C7D"/>
    <w:rsid w:val="6CCC3D4A"/>
    <w:rsid w:val="6D05B2BF"/>
    <w:rsid w:val="6D289C5A"/>
    <w:rsid w:val="6D600F95"/>
    <w:rsid w:val="6D87008B"/>
    <w:rsid w:val="6DABB671"/>
    <w:rsid w:val="6DED71D7"/>
    <w:rsid w:val="6E70B62B"/>
    <w:rsid w:val="6E789CE5"/>
    <w:rsid w:val="6F540112"/>
    <w:rsid w:val="6FD149B6"/>
    <w:rsid w:val="7007E304"/>
    <w:rsid w:val="704550B0"/>
    <w:rsid w:val="7079DD1B"/>
    <w:rsid w:val="70893875"/>
    <w:rsid w:val="708FDF42"/>
    <w:rsid w:val="70B2A78D"/>
    <w:rsid w:val="70F22387"/>
    <w:rsid w:val="710F3776"/>
    <w:rsid w:val="713BEC71"/>
    <w:rsid w:val="7141934C"/>
    <w:rsid w:val="71614F16"/>
    <w:rsid w:val="71A86A8D"/>
    <w:rsid w:val="71AE45AF"/>
    <w:rsid w:val="71E0C0D8"/>
    <w:rsid w:val="71FF559E"/>
    <w:rsid w:val="720B4732"/>
    <w:rsid w:val="720FCC67"/>
    <w:rsid w:val="721C0BD5"/>
    <w:rsid w:val="725F436B"/>
    <w:rsid w:val="728F9AEC"/>
    <w:rsid w:val="72CAABC1"/>
    <w:rsid w:val="72DCACE9"/>
    <w:rsid w:val="72EDEF0E"/>
    <w:rsid w:val="73535B39"/>
    <w:rsid w:val="73816AAE"/>
    <w:rsid w:val="73CFF8C6"/>
    <w:rsid w:val="7406CC19"/>
    <w:rsid w:val="740790C8"/>
    <w:rsid w:val="740FB340"/>
    <w:rsid w:val="7428023F"/>
    <w:rsid w:val="7462F050"/>
    <w:rsid w:val="74708439"/>
    <w:rsid w:val="74812E57"/>
    <w:rsid w:val="74D492DA"/>
    <w:rsid w:val="74FA35EE"/>
    <w:rsid w:val="750A24A0"/>
    <w:rsid w:val="7513B905"/>
    <w:rsid w:val="75172A38"/>
    <w:rsid w:val="751B3BF9"/>
    <w:rsid w:val="752B2388"/>
    <w:rsid w:val="755A4A61"/>
    <w:rsid w:val="7571C5EA"/>
    <w:rsid w:val="7583AB8D"/>
    <w:rsid w:val="75ACD835"/>
    <w:rsid w:val="75C04F03"/>
    <w:rsid w:val="75C54E08"/>
    <w:rsid w:val="75F2DB22"/>
    <w:rsid w:val="761C5348"/>
    <w:rsid w:val="761C9E7A"/>
    <w:rsid w:val="76363451"/>
    <w:rsid w:val="76647288"/>
    <w:rsid w:val="7668A0B1"/>
    <w:rsid w:val="7684ECA4"/>
    <w:rsid w:val="770C1608"/>
    <w:rsid w:val="7753A818"/>
    <w:rsid w:val="776C6F8B"/>
    <w:rsid w:val="777815E5"/>
    <w:rsid w:val="77A06736"/>
    <w:rsid w:val="77A88748"/>
    <w:rsid w:val="77C05104"/>
    <w:rsid w:val="77E1C0EB"/>
    <w:rsid w:val="77E6E92C"/>
    <w:rsid w:val="781DCA73"/>
    <w:rsid w:val="782414CE"/>
    <w:rsid w:val="7828E149"/>
    <w:rsid w:val="78A24106"/>
    <w:rsid w:val="78AB18CD"/>
    <w:rsid w:val="78BCE96E"/>
    <w:rsid w:val="791F06F4"/>
    <w:rsid w:val="79593A7D"/>
    <w:rsid w:val="795F47EB"/>
    <w:rsid w:val="79B4610C"/>
    <w:rsid w:val="79CA1070"/>
    <w:rsid w:val="79ECB8B3"/>
    <w:rsid w:val="79F19737"/>
    <w:rsid w:val="7A0B4213"/>
    <w:rsid w:val="7A17B272"/>
    <w:rsid w:val="7A262DBF"/>
    <w:rsid w:val="7A351A0E"/>
    <w:rsid w:val="7A3ED7AB"/>
    <w:rsid w:val="7A44C73B"/>
    <w:rsid w:val="7A6E539E"/>
    <w:rsid w:val="7A71ECE2"/>
    <w:rsid w:val="7A9B27D8"/>
    <w:rsid w:val="7AA879EF"/>
    <w:rsid w:val="7AD56349"/>
    <w:rsid w:val="7B074B5F"/>
    <w:rsid w:val="7B2F6CBC"/>
    <w:rsid w:val="7B328530"/>
    <w:rsid w:val="7BA13C9F"/>
    <w:rsid w:val="7BB88381"/>
    <w:rsid w:val="7BEF6616"/>
    <w:rsid w:val="7C0BA2C8"/>
    <w:rsid w:val="7C0E1F3F"/>
    <w:rsid w:val="7C0F720B"/>
    <w:rsid w:val="7C2C3F47"/>
    <w:rsid w:val="7C465CAD"/>
    <w:rsid w:val="7C74D0AA"/>
    <w:rsid w:val="7CA16D0B"/>
    <w:rsid w:val="7D3120B6"/>
    <w:rsid w:val="7D5D2F69"/>
    <w:rsid w:val="7D600A08"/>
    <w:rsid w:val="7D64F6A2"/>
    <w:rsid w:val="7D7DBE64"/>
    <w:rsid w:val="7D81D380"/>
    <w:rsid w:val="7DA7A5EF"/>
    <w:rsid w:val="7DA7E36B"/>
    <w:rsid w:val="7DC9D4A3"/>
    <w:rsid w:val="7DECDF6F"/>
    <w:rsid w:val="7E106956"/>
    <w:rsid w:val="7E3B26A3"/>
    <w:rsid w:val="7E714826"/>
    <w:rsid w:val="7E72DD92"/>
    <w:rsid w:val="7E7D4184"/>
    <w:rsid w:val="7ED83F74"/>
    <w:rsid w:val="7ED87B90"/>
    <w:rsid w:val="7FCE1E5F"/>
  </w:rsids>
  <m:mathPr>
    <m:mathFont m:val="Cambria Math"/>
    <m:brkBin m:val="before"/>
    <m:brkBinSub m:val="--"/>
    <m:smallFrac m:val="0"/>
    <m:dispDef/>
    <m:lMargin m:val="0"/>
    <m:rMargin m:val="0"/>
    <m:defJc m:val="centerGroup"/>
    <m:wrapIndent m:val="1440"/>
    <m:intLim m:val="subSup"/>
    <m:naryLim m:val="undOvr"/>
  </m:mathPr>
  <w:themeFontLang w:val="es-CL"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2E15E852-25DA-48AB-B33B-5FA70C0D3E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16"/>
      </w:numPr>
      <w:pBdr>
        <w:bottom w:val="single" w:sz="12" w:space="4" w:color="31849B" w:themeColor="accent5" w:themeShade="BF"/>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4C2CCA"/>
    <w:pPr>
      <w:keepNext/>
      <w:numPr>
        <w:ilvl w:val="1"/>
        <w:numId w:val="16"/>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16"/>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16"/>
      </w:numPr>
      <w:ind w:left="2880" w:hanging="360"/>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24"/>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16"/>
      </w:numPr>
      <w:spacing w:before="240" w:after="60"/>
      <w:ind w:left="4320" w:hanging="360"/>
      <w:outlineLvl w:val="5"/>
    </w:pPr>
    <w:rPr>
      <w:bCs/>
      <w:sz w:val="20"/>
      <w:szCs w:val="22"/>
    </w:rPr>
  </w:style>
  <w:style w:type="paragraph" w:styleId="Ttulo7">
    <w:name w:val="heading 7"/>
    <w:basedOn w:val="Normal"/>
    <w:next w:val="Normal"/>
    <w:link w:val="Ttulo7Car"/>
    <w:qFormat/>
    <w:rsid w:val="007742EA"/>
    <w:pPr>
      <w:numPr>
        <w:ilvl w:val="6"/>
        <w:numId w:val="16"/>
      </w:numPr>
      <w:spacing w:before="240" w:after="60"/>
      <w:ind w:left="5040" w:hanging="360"/>
      <w:outlineLvl w:val="6"/>
    </w:pPr>
    <w:rPr>
      <w:sz w:val="20"/>
    </w:rPr>
  </w:style>
  <w:style w:type="paragraph" w:styleId="Ttulo8">
    <w:name w:val="heading 8"/>
    <w:basedOn w:val="Normal"/>
    <w:next w:val="Normal"/>
    <w:link w:val="Ttulo8Car"/>
    <w:qFormat/>
    <w:rsid w:val="007742EA"/>
    <w:pPr>
      <w:numPr>
        <w:ilvl w:val="7"/>
        <w:numId w:val="16"/>
      </w:numPr>
      <w:spacing w:before="240" w:after="60"/>
      <w:ind w:left="5760" w:hanging="360"/>
      <w:outlineLvl w:val="7"/>
    </w:pPr>
    <w:rPr>
      <w:iCs/>
      <w:sz w:val="20"/>
    </w:rPr>
  </w:style>
  <w:style w:type="paragraph" w:styleId="Ttulo9">
    <w:name w:val="heading 9"/>
    <w:basedOn w:val="Normal"/>
    <w:next w:val="Normal"/>
    <w:link w:val="Ttulo9Car"/>
    <w:qFormat/>
    <w:rsid w:val="007742EA"/>
    <w:pPr>
      <w:numPr>
        <w:ilvl w:val="8"/>
        <w:numId w:val="16"/>
      </w:numPr>
      <w:spacing w:before="240" w:after="60"/>
      <w:ind w:left="6480" w:hanging="360"/>
      <w:outlineLvl w:val="8"/>
    </w:pPr>
    <w:rPr>
      <w:rFonts w:cs="Arial"/>
      <w:sz w:val="20"/>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customStyle="1" w:styleId="Ttulo2Car">
    <w:name w:val="Título 2 Car"/>
    <w:basedOn w:val="Fuentedeprrafopredeter"/>
    <w:link w:val="Ttulo2"/>
    <w:rsid w:val="004C2CCA"/>
    <w:rPr>
      <w:rFonts w:ascii="Arial" w:hAnsi="Arial" w:cs="Arial"/>
      <w:b/>
      <w:bCs/>
      <w:iCs/>
      <w:caps/>
      <w:color w:val="31849B" w:themeColor="accent5" w:themeShade="BF"/>
      <w:szCs w:val="20"/>
      <w:lang w:eastAsia="en-US"/>
    </w:rPr>
  </w:style>
  <w:style w:type="character" w:customStyle="1" w:styleId="Ttulo3Car">
    <w:name w:val="Título 3 Car"/>
    <w:basedOn w:val="Fuentedeprrafopredeter"/>
    <w:link w:val="Ttulo3"/>
    <w:rsid w:val="002A30D2"/>
    <w:rPr>
      <w:rFonts w:ascii="Arial" w:hAnsi="Arial" w:cs="Arial"/>
      <w:b/>
      <w:bCs/>
      <w:color w:val="31849B" w:themeColor="accent5" w:themeShade="BF"/>
      <w:szCs w:val="20"/>
      <w:lang w:eastAsia="en-US"/>
    </w:rPr>
  </w:style>
  <w:style w:type="character" w:customStyle="1" w:styleId="Ttulo4Car">
    <w:name w:val="Título 4 Car"/>
    <w:basedOn w:val="Fuentedeprrafopredeter"/>
    <w:link w:val="Ttulo4"/>
    <w:rsid w:val="000F7AE3"/>
    <w:rPr>
      <w:rFonts w:ascii="Arial" w:hAnsi="Arial"/>
      <w:b/>
      <w:bCs/>
      <w:i/>
      <w:color w:val="31849B" w:themeColor="accent5" w:themeShade="BF"/>
      <w:szCs w:val="28"/>
      <w:lang w:eastAsia="en-US"/>
    </w:rPr>
  </w:style>
  <w:style w:type="character" w:customStyle="1" w:styleId="Ttulo5Car">
    <w:name w:val="Título 5 Car"/>
    <w:basedOn w:val="Fuentedeprrafopredeter"/>
    <w:link w:val="Ttulo5"/>
    <w:rsid w:val="007B19D0"/>
    <w:rPr>
      <w:rFonts w:ascii="Arial" w:hAnsi="Arial"/>
      <w:bCs/>
      <w:i/>
      <w:iCs/>
      <w:color w:val="31849B" w:themeColor="accent5" w:themeShade="BF"/>
      <w:szCs w:val="26"/>
      <w:lang w:eastAsia="en-US"/>
    </w:rPr>
  </w:style>
  <w:style w:type="character" w:customStyle="1" w:styleId="Ttulo6Car">
    <w:name w:val="Título 6 Car"/>
    <w:basedOn w:val="Fuentedeprrafopredeter"/>
    <w:link w:val="Ttulo6"/>
    <w:rsid w:val="007B7117"/>
    <w:rPr>
      <w:rFonts w:ascii="Arial" w:hAnsi="Arial"/>
      <w:bCs/>
      <w:color w:val="595959" w:themeColor="text1" w:themeTint="A6"/>
      <w:sz w:val="20"/>
      <w:lang w:eastAsia="en-US"/>
    </w:rPr>
  </w:style>
  <w:style w:type="character" w:customStyle="1" w:styleId="Ttulo7Car">
    <w:name w:val="Título 7 Car"/>
    <w:basedOn w:val="Fuentedeprrafopredeter"/>
    <w:link w:val="Ttulo7"/>
    <w:rsid w:val="007B7117"/>
    <w:rPr>
      <w:rFonts w:ascii="Arial" w:hAnsi="Arial"/>
      <w:color w:val="595959" w:themeColor="text1" w:themeTint="A6"/>
      <w:sz w:val="20"/>
      <w:szCs w:val="24"/>
      <w:lang w:eastAsia="en-US"/>
    </w:rPr>
  </w:style>
  <w:style w:type="character" w:customStyle="1" w:styleId="Ttulo8Car">
    <w:name w:val="Título 8 Car"/>
    <w:basedOn w:val="Fuentedeprrafopredeter"/>
    <w:link w:val="Ttulo8"/>
    <w:rsid w:val="007B7117"/>
    <w:rPr>
      <w:rFonts w:ascii="Arial" w:hAnsi="Arial"/>
      <w:iCs/>
      <w:color w:val="595959" w:themeColor="text1" w:themeTint="A6"/>
      <w:sz w:val="20"/>
      <w:szCs w:val="24"/>
      <w:lang w:eastAsia="en-US"/>
    </w:rPr>
  </w:style>
  <w:style w:type="character" w:customStyle="1" w:styleId="Ttulo9Car">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customStyle="1" w:styleId="TITULO">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customStyle="1" w:styleId="EncabezadoCar">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customStyle="1" w:styleId="FooterChar">
    <w:name w:val="Footer Char"/>
    <w:basedOn w:val="Fuentedeprrafopredeter"/>
    <w:uiPriority w:val="99"/>
    <w:semiHidden/>
    <w:rsid w:val="007B7117"/>
    <w:rPr>
      <w:sz w:val="24"/>
      <w:szCs w:val="24"/>
      <w:lang w:eastAsia="en-US"/>
    </w:rPr>
  </w:style>
  <w:style w:type="paragraph" w:customStyle="1" w:styleId="Artculo">
    <w:name w:val="Artículo"/>
    <w:basedOn w:val="Normal"/>
    <w:next w:val="Normal"/>
    <w:uiPriority w:val="99"/>
    <w:rsid w:val="00120CC5"/>
    <w:pPr>
      <w:keepNext/>
      <w:keepLines/>
      <w:numPr>
        <w:numId w:val="13"/>
      </w:numPr>
      <w:suppressAutoHyphens/>
      <w:spacing w:before="360"/>
    </w:pPr>
    <w:rPr>
      <w:b/>
      <w:sz w:val="20"/>
    </w:rPr>
  </w:style>
  <w:style w:type="paragraph" w:customStyle="1" w:styleId="TextodeCita">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customStyle="1" w:styleId="ControldeDocumento1">
    <w:name w:val="Control de Documento 1"/>
    <w:next w:val="Normal"/>
    <w:uiPriority w:val="99"/>
    <w:rsid w:val="00590C1B"/>
    <w:pPr>
      <w:pBdr>
        <w:bottom w:val="single" w:sz="12" w:space="3" w:color="31849B" w:themeColor="accent5" w:themeShade="BF"/>
      </w:pBdr>
      <w:spacing w:before="120" w:after="120"/>
    </w:pPr>
    <w:rPr>
      <w:rFonts w:ascii="Arial" w:hAnsi="Arial" w:cs="Arial"/>
      <w:b/>
      <w:bCs/>
      <w:color w:val="31849B" w:themeColor="accent5" w:themeShade="BF"/>
      <w:kern w:val="32"/>
      <w:sz w:val="24"/>
      <w:szCs w:val="24"/>
      <w:lang w:eastAsia="en-US"/>
    </w:rPr>
  </w:style>
  <w:style w:type="paragraph" w:customStyle="1" w:styleId="Contenido">
    <w:name w:val="Contenido"/>
    <w:basedOn w:val="Ttulo1"/>
    <w:next w:val="Normal"/>
    <w:uiPriority w:val="99"/>
    <w:rsid w:val="009B7636"/>
    <w:pPr>
      <w:numPr>
        <w:numId w:val="0"/>
      </w:numPr>
      <w:pBdr>
        <w:bottom w:val="none" w:sz="0" w:space="0" w:color="auto"/>
      </w:pBdr>
      <w:spacing w:before="360"/>
    </w:pPr>
  </w:style>
  <w:style w:type="paragraph" w:customStyle="1" w:styleId="ControldeDocumento2">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customStyle="1" w:styleId="TituloTabla">
    <w:name w:val="Titulo Tabla"/>
    <w:next w:val="Normal"/>
    <w:uiPriority w:val="99"/>
    <w:rsid w:val="00264334"/>
    <w:pPr>
      <w:keepLines/>
      <w:spacing w:before="240" w:after="120"/>
      <w:jc w:val="both"/>
    </w:pPr>
    <w:rPr>
      <w:rFonts w:ascii="Arial" w:hAnsi="Arial"/>
      <w:b/>
      <w:sz w:val="20"/>
      <w:szCs w:val="20"/>
      <w:lang w:eastAsia="en-US"/>
    </w:rPr>
  </w:style>
  <w:style w:type="character" w:customStyle="1" w:styleId="ResaltarMas">
    <w:name w:val="Resaltar Mas"/>
    <w:basedOn w:val="Resaltar"/>
    <w:uiPriority w:val="99"/>
    <w:rsid w:val="00A44058"/>
    <w:rPr>
      <w:rFonts w:cs="Times New Roman"/>
      <w:b/>
      <w:i/>
      <w:u w:val="single"/>
    </w:rPr>
  </w:style>
  <w:style w:type="table" w:customStyle="1" w:styleId="TablaGeneral">
    <w:name w:val="Tabla General"/>
    <w:basedOn w:val="Tablanormal"/>
    <w:uiPriority w:val="99"/>
    <w:rsid w:val="00E64E9D"/>
    <w:pPr>
      <w:jc w:val="both"/>
    </w:pPr>
    <w:rPr>
      <w:rFonts w:ascii="Arial" w:hAnsi="Arial"/>
      <w:sz w:val="20"/>
      <w:szCs w:val="20"/>
    </w:rPr>
    <w:tblPr>
      <w:tblBorders>
        <w:bottom w:val="single" w:sz="8" w:space="0" w:color="000000"/>
        <w:insideH w:val="single" w:sz="8" w:space="0" w:color="000000"/>
        <w:insideV w:val="single" w:sz="8" w:space="0" w:color="000000"/>
      </w:tblBorders>
    </w:tblPr>
    <w:tblStylePr w:type="firstRow">
      <w:tblPr/>
      <w:tcPr>
        <w:tcBorders>
          <w:bottom w:val="single" w:sz="18" w:space="0" w:color="00000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BodyTextChar">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customStyle="1" w:styleId="Resaltar">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customStyle="1" w:styleId="TextonotapieCar">
    <w:name w:val="Texto nota pie Car"/>
    <w:basedOn w:val="Fuentedeprrafopredeter"/>
    <w:link w:val="Textonotapie"/>
    <w:uiPriority w:val="99"/>
    <w:semiHidden/>
    <w:rsid w:val="007B7117"/>
    <w:rPr>
      <w:sz w:val="20"/>
      <w:szCs w:val="20"/>
      <w:lang w:eastAsia="en-US"/>
    </w:rPr>
  </w:style>
  <w:style w:type="paragraph" w:customStyle="1" w:styleId="xl31">
    <w:name w:val="xl31"/>
    <w:basedOn w:val="Normal"/>
    <w:rsid w:val="004A3341"/>
    <w:pPr>
      <w:pBdr>
        <w:left w:val="single" w:sz="4" w:space="0" w:color="auto"/>
        <w:right w:val="single" w:sz="4" w:space="0" w:color="auto"/>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customStyle="1" w:styleId="TextodegloboCar">
    <w:name w:val="Texto de globo Car"/>
    <w:basedOn w:val="Fuentedeprrafopredeter"/>
    <w:link w:val="Textodeglobo"/>
    <w:uiPriority w:val="99"/>
    <w:semiHidden/>
    <w:rsid w:val="007B7117"/>
    <w:rPr>
      <w:sz w:val="0"/>
      <w:szCs w:val="0"/>
      <w:lang w:eastAsia="en-US"/>
    </w:rPr>
  </w:style>
  <w:style w:type="character" w:customStyle="1" w:styleId="TextodeCitaCar">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customStyle="1" w:styleId="PiedepginaCar">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customStyle="1" w:styleId="xl25">
    <w:name w:val="xl25"/>
    <w:basedOn w:val="Normal"/>
    <w:uiPriority w:val="99"/>
    <w:rsid w:val="0007373B"/>
    <w:pPr>
      <w:pBdr>
        <w:top w:val="single" w:sz="4" w:space="0" w:color="auto"/>
        <w:left w:val="single" w:sz="4" w:space="0" w:color="auto"/>
        <w:right w:val="single" w:sz="4" w:space="0" w:color="auto"/>
      </w:pBdr>
      <w:spacing w:before="100" w:beforeAutospacing="1" w:after="100" w:afterAutospacing="1"/>
    </w:pPr>
    <w:rPr>
      <w:lang w:val="es-ES" w:eastAsia="es-ES"/>
    </w:rPr>
  </w:style>
  <w:style w:type="paragraph" w:customStyle="1" w:styleId="xl26">
    <w:name w:val="xl26"/>
    <w:basedOn w:val="Normal"/>
    <w:uiPriority w:val="99"/>
    <w:rsid w:val="0007373B"/>
    <w:pPr>
      <w:pBdr>
        <w:left w:val="single" w:sz="4" w:space="0" w:color="auto"/>
      </w:pBdr>
      <w:spacing w:before="100" w:beforeAutospacing="1" w:after="100" w:afterAutospacing="1"/>
      <w:jc w:val="center"/>
    </w:pPr>
    <w:rPr>
      <w:b/>
      <w:bCs/>
      <w:lang w:val="es-ES" w:eastAsia="es-ES"/>
    </w:rPr>
  </w:style>
  <w:style w:type="paragraph" w:customStyle="1" w:styleId="xl27">
    <w:name w:val="xl27"/>
    <w:basedOn w:val="Normal"/>
    <w:uiPriority w:val="99"/>
    <w:rsid w:val="0007373B"/>
    <w:pPr>
      <w:spacing w:before="100" w:beforeAutospacing="1" w:after="100" w:afterAutospacing="1"/>
      <w:jc w:val="center"/>
    </w:pPr>
    <w:rPr>
      <w:b/>
      <w:bCs/>
      <w:lang w:val="es-ES" w:eastAsia="es-ES"/>
    </w:rPr>
  </w:style>
  <w:style w:type="paragraph" w:customStyle="1" w:styleId="xl28">
    <w:name w:val="xl28"/>
    <w:basedOn w:val="Normal"/>
    <w:uiPriority w:val="99"/>
    <w:rsid w:val="0007373B"/>
    <w:pPr>
      <w:pBdr>
        <w:right w:val="single" w:sz="4" w:space="0" w:color="auto"/>
      </w:pBdr>
      <w:spacing w:before="100" w:beforeAutospacing="1" w:after="100" w:afterAutospacing="1"/>
      <w:jc w:val="center"/>
    </w:pPr>
    <w:rPr>
      <w:b/>
      <w:bCs/>
      <w:lang w:val="es-ES" w:eastAsia="es-ES"/>
    </w:rPr>
  </w:style>
  <w:style w:type="paragraph" w:customStyle="1" w:styleId="xl29">
    <w:name w:val="xl29"/>
    <w:basedOn w:val="Normal"/>
    <w:uiPriority w:val="99"/>
    <w:rsid w:val="0007373B"/>
    <w:pPr>
      <w:pBdr>
        <w:left w:val="single" w:sz="4" w:space="0" w:color="auto"/>
        <w:bottom w:val="single" w:sz="4" w:space="0" w:color="auto"/>
      </w:pBdr>
      <w:spacing w:before="100" w:beforeAutospacing="1" w:after="100" w:afterAutospacing="1"/>
      <w:jc w:val="center"/>
    </w:pPr>
    <w:rPr>
      <w:b/>
      <w:bCs/>
      <w:lang w:val="es-ES" w:eastAsia="es-ES"/>
    </w:rPr>
  </w:style>
  <w:style w:type="paragraph" w:customStyle="1" w:styleId="xl30">
    <w:name w:val="xl30"/>
    <w:basedOn w:val="Normal"/>
    <w:uiPriority w:val="99"/>
    <w:rsid w:val="0007373B"/>
    <w:pPr>
      <w:pBdr>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2">
    <w:name w:val="xl32"/>
    <w:basedOn w:val="Normal"/>
    <w:uiPriority w:val="99"/>
    <w:rsid w:val="0007373B"/>
    <w:pPr>
      <w:pBdr>
        <w:left w:val="single" w:sz="4" w:space="0" w:color="auto"/>
        <w:right w:val="single" w:sz="4" w:space="0" w:color="auto"/>
      </w:pBdr>
      <w:spacing w:before="100" w:beforeAutospacing="1" w:after="100" w:afterAutospacing="1"/>
      <w:jc w:val="center"/>
    </w:pPr>
    <w:rPr>
      <w:b/>
      <w:bCs/>
      <w:lang w:val="es-ES" w:eastAsia="es-ES"/>
    </w:rPr>
  </w:style>
  <w:style w:type="paragraph" w:customStyle="1" w:styleId="xl33">
    <w:name w:val="xl3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4">
    <w:name w:val="xl34"/>
    <w:basedOn w:val="Normal"/>
    <w:uiPriority w:val="99"/>
    <w:rsid w:val="0007373B"/>
    <w:pPr>
      <w:pBdr>
        <w:top w:val="single" w:sz="4" w:space="0" w:color="auto"/>
        <w:left w:val="single" w:sz="4" w:space="0" w:color="auto"/>
      </w:pBdr>
      <w:spacing w:before="100" w:beforeAutospacing="1" w:after="100" w:afterAutospacing="1"/>
    </w:pPr>
    <w:rPr>
      <w:b/>
      <w:bCs/>
      <w:lang w:val="es-ES" w:eastAsia="es-ES"/>
    </w:rPr>
  </w:style>
  <w:style w:type="paragraph" w:customStyle="1" w:styleId="xl35">
    <w:name w:val="xl35"/>
    <w:basedOn w:val="Normal"/>
    <w:uiPriority w:val="99"/>
    <w:rsid w:val="0007373B"/>
    <w:pPr>
      <w:pBdr>
        <w:top w:val="single" w:sz="4" w:space="0" w:color="auto"/>
      </w:pBdr>
      <w:spacing w:before="100" w:beforeAutospacing="1" w:after="100" w:afterAutospacing="1"/>
    </w:pPr>
    <w:rPr>
      <w:b/>
      <w:bCs/>
      <w:lang w:val="es-ES" w:eastAsia="es-ES"/>
    </w:rPr>
  </w:style>
  <w:style w:type="paragraph" w:customStyle="1" w:styleId="xl36">
    <w:name w:val="xl36"/>
    <w:basedOn w:val="Normal"/>
    <w:uiPriority w:val="99"/>
    <w:rsid w:val="0007373B"/>
    <w:pPr>
      <w:pBdr>
        <w:top w:val="single" w:sz="4" w:space="0" w:color="auto"/>
        <w:right w:val="single" w:sz="4" w:space="0" w:color="auto"/>
      </w:pBdr>
      <w:spacing w:before="100" w:beforeAutospacing="1" w:after="100" w:afterAutospacing="1"/>
    </w:pPr>
    <w:rPr>
      <w:b/>
      <w:bCs/>
      <w:lang w:val="es-ES" w:eastAsia="es-ES"/>
    </w:rPr>
  </w:style>
  <w:style w:type="paragraph" w:customStyle="1" w:styleId="xl37">
    <w:name w:val="xl37"/>
    <w:basedOn w:val="Normal"/>
    <w:uiPriority w:val="99"/>
    <w:rsid w:val="0007373B"/>
    <w:pPr>
      <w:pBdr>
        <w:bottom w:val="single" w:sz="4" w:space="0" w:color="auto"/>
      </w:pBdr>
      <w:spacing w:before="100" w:beforeAutospacing="1" w:after="100" w:afterAutospacing="1"/>
      <w:jc w:val="center"/>
    </w:pPr>
    <w:rPr>
      <w:b/>
      <w:bCs/>
      <w:lang w:val="es-ES" w:eastAsia="es-ES"/>
    </w:rPr>
  </w:style>
  <w:style w:type="paragraph" w:customStyle="1" w:styleId="xl38">
    <w:name w:val="xl38"/>
    <w:basedOn w:val="Normal"/>
    <w:uiPriority w:val="99"/>
    <w:rsid w:val="0007373B"/>
    <w:pPr>
      <w:pBdr>
        <w:top w:val="single" w:sz="4" w:space="0" w:color="auto"/>
        <w:left w:val="single" w:sz="4" w:space="0" w:color="auto"/>
        <w:right w:val="single" w:sz="4" w:space="0" w:color="auto"/>
      </w:pBdr>
      <w:spacing w:before="100" w:beforeAutospacing="1" w:after="100" w:afterAutospacing="1"/>
    </w:pPr>
    <w:rPr>
      <w:b/>
      <w:bCs/>
      <w:lang w:val="es-ES" w:eastAsia="es-ES"/>
    </w:rPr>
  </w:style>
  <w:style w:type="paragraph" w:customStyle="1" w:styleId="xl39">
    <w:name w:val="xl39"/>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40">
    <w:name w:val="xl40"/>
    <w:basedOn w:val="Normal"/>
    <w:uiPriority w:val="99"/>
    <w:rsid w:val="0007373B"/>
    <w:pPr>
      <w:pBdr>
        <w:left w:val="single" w:sz="4" w:space="0" w:color="auto"/>
        <w:right w:val="single" w:sz="4" w:space="0" w:color="auto"/>
      </w:pBdr>
      <w:spacing w:before="100" w:beforeAutospacing="1" w:after="100" w:afterAutospacing="1"/>
    </w:pPr>
    <w:rPr>
      <w:b/>
      <w:bCs/>
      <w:lang w:val="es-ES" w:eastAsia="es-ES"/>
    </w:rPr>
  </w:style>
  <w:style w:type="paragraph" w:customStyle="1" w:styleId="xl41">
    <w:name w:val="xl41"/>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42">
    <w:name w:val="xl42"/>
    <w:basedOn w:val="Normal"/>
    <w:uiPriority w:val="99"/>
    <w:rsid w:val="0007373B"/>
    <w:pPr>
      <w:pBdr>
        <w:left w:val="single" w:sz="4" w:space="0" w:color="auto"/>
        <w:bottom w:val="single" w:sz="4" w:space="0" w:color="auto"/>
        <w:right w:val="single" w:sz="4" w:space="0" w:color="auto"/>
      </w:pBdr>
      <w:spacing w:before="100" w:beforeAutospacing="1" w:after="100" w:afterAutospacing="1"/>
    </w:pPr>
    <w:rPr>
      <w:b/>
      <w:bCs/>
      <w:lang w:val="es-ES" w:eastAsia="es-ES"/>
    </w:rPr>
  </w:style>
  <w:style w:type="paragraph" w:customStyle="1" w:styleId="xl43">
    <w:name w:val="xl4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paragraph" w:customStyle="1" w:styleId="xl44">
    <w:name w:val="xl44"/>
    <w:basedOn w:val="Normal"/>
    <w:uiPriority w:val="99"/>
    <w:rsid w:val="0007373B"/>
    <w:pPr>
      <w:pBdr>
        <w:top w:val="single" w:sz="4" w:space="0" w:color="auto"/>
        <w:left w:val="single" w:sz="4" w:space="0" w:color="auto"/>
      </w:pBdr>
      <w:spacing w:before="100" w:beforeAutospacing="1" w:after="100" w:afterAutospacing="1"/>
      <w:jc w:val="center"/>
    </w:pPr>
    <w:rPr>
      <w:lang w:val="es-ES" w:eastAsia="es-ES"/>
    </w:rPr>
  </w:style>
  <w:style w:type="paragraph" w:customStyle="1" w:styleId="xl45">
    <w:name w:val="xl45"/>
    <w:basedOn w:val="Normal"/>
    <w:uiPriority w:val="99"/>
    <w:rsid w:val="0007373B"/>
    <w:pPr>
      <w:pBdr>
        <w:top w:val="single" w:sz="4" w:space="0" w:color="auto"/>
      </w:pBdr>
      <w:spacing w:before="100" w:beforeAutospacing="1" w:after="100" w:afterAutospacing="1"/>
      <w:jc w:val="center"/>
    </w:pPr>
    <w:rPr>
      <w:lang w:val="es-ES" w:eastAsia="es-ES"/>
    </w:rPr>
  </w:style>
  <w:style w:type="paragraph" w:customStyle="1" w:styleId="xl46">
    <w:name w:val="xl46"/>
    <w:basedOn w:val="Normal"/>
    <w:uiPriority w:val="99"/>
    <w:rsid w:val="0007373B"/>
    <w:pPr>
      <w:pBdr>
        <w:top w:val="single" w:sz="4" w:space="0" w:color="auto"/>
        <w:right w:val="single" w:sz="4" w:space="0" w:color="auto"/>
      </w:pBdr>
      <w:spacing w:before="100" w:beforeAutospacing="1" w:after="100" w:afterAutospacing="1"/>
      <w:jc w:val="center"/>
    </w:pPr>
    <w:rPr>
      <w:lang w:val="es-ES" w:eastAsia="es-ES"/>
    </w:rPr>
  </w:style>
  <w:style w:type="paragraph" w:customStyle="1" w:styleId="xl47">
    <w:name w:val="xl47"/>
    <w:basedOn w:val="Normal"/>
    <w:uiPriority w:val="99"/>
    <w:rsid w:val="0007373B"/>
    <w:pPr>
      <w:pBdr>
        <w:left w:val="single" w:sz="4" w:space="0" w:color="auto"/>
      </w:pBdr>
      <w:spacing w:before="100" w:beforeAutospacing="1" w:after="100" w:afterAutospacing="1"/>
      <w:jc w:val="center"/>
    </w:pPr>
    <w:rPr>
      <w:lang w:val="es-ES" w:eastAsia="es-ES"/>
    </w:rPr>
  </w:style>
  <w:style w:type="paragraph" w:customStyle="1" w:styleId="xl48">
    <w:name w:val="xl48"/>
    <w:basedOn w:val="Normal"/>
    <w:uiPriority w:val="99"/>
    <w:rsid w:val="0007373B"/>
    <w:pPr>
      <w:spacing w:before="100" w:beforeAutospacing="1" w:after="100" w:afterAutospacing="1"/>
      <w:jc w:val="center"/>
    </w:pPr>
    <w:rPr>
      <w:lang w:val="es-ES" w:eastAsia="es-ES"/>
    </w:rPr>
  </w:style>
  <w:style w:type="paragraph" w:customStyle="1" w:styleId="xl49">
    <w:name w:val="xl49"/>
    <w:basedOn w:val="Normal"/>
    <w:uiPriority w:val="99"/>
    <w:rsid w:val="0007373B"/>
    <w:pPr>
      <w:pBdr>
        <w:right w:val="single" w:sz="4" w:space="0" w:color="auto"/>
      </w:pBdr>
      <w:spacing w:before="100" w:beforeAutospacing="1" w:after="100" w:afterAutospacing="1"/>
      <w:jc w:val="center"/>
    </w:pPr>
    <w:rPr>
      <w:lang w:val="es-ES" w:eastAsia="es-ES"/>
    </w:rPr>
  </w:style>
  <w:style w:type="paragraph" w:customStyle="1" w:styleId="xl50">
    <w:name w:val="xl50"/>
    <w:basedOn w:val="Normal"/>
    <w:uiPriority w:val="99"/>
    <w:rsid w:val="0007373B"/>
    <w:pPr>
      <w:pBdr>
        <w:left w:val="single" w:sz="4" w:space="0" w:color="auto"/>
        <w:bottom w:val="single" w:sz="4" w:space="0" w:color="auto"/>
      </w:pBdr>
      <w:spacing w:before="100" w:beforeAutospacing="1" w:after="100" w:afterAutospacing="1"/>
      <w:jc w:val="center"/>
    </w:pPr>
    <w:rPr>
      <w:lang w:val="es-ES" w:eastAsia="es-ES"/>
    </w:rPr>
  </w:style>
  <w:style w:type="paragraph" w:customStyle="1" w:styleId="xl51">
    <w:name w:val="xl51"/>
    <w:basedOn w:val="Normal"/>
    <w:uiPriority w:val="99"/>
    <w:rsid w:val="0007373B"/>
    <w:pPr>
      <w:pBdr>
        <w:bottom w:val="single" w:sz="4" w:space="0" w:color="auto"/>
      </w:pBdr>
      <w:spacing w:before="100" w:beforeAutospacing="1" w:after="100" w:afterAutospacing="1"/>
      <w:jc w:val="center"/>
    </w:pPr>
    <w:rPr>
      <w:lang w:val="es-ES" w:eastAsia="es-ES"/>
    </w:rPr>
  </w:style>
  <w:style w:type="paragraph" w:customStyle="1" w:styleId="xl52">
    <w:name w:val="xl52"/>
    <w:basedOn w:val="Normal"/>
    <w:uiPriority w:val="99"/>
    <w:rsid w:val="0007373B"/>
    <w:pPr>
      <w:pBdr>
        <w:bottom w:val="single" w:sz="4" w:space="0" w:color="auto"/>
        <w:right w:val="single" w:sz="4" w:space="0" w:color="auto"/>
      </w:pBdr>
      <w:spacing w:before="100" w:beforeAutospacing="1" w:after="100" w:afterAutospacing="1"/>
      <w:jc w:val="center"/>
    </w:pPr>
    <w:rPr>
      <w:lang w:val="es-ES" w:eastAsia="es-ES"/>
    </w:rPr>
  </w:style>
  <w:style w:type="paragraph" w:customStyle="1" w:styleId="xl53">
    <w:name w:val="xl53"/>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54">
    <w:name w:val="xl54"/>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55">
    <w:name w:val="xl55"/>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character" w:customStyle="1" w:styleId="TextoindependienteCar">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customStyle="1" w:styleId="CommentTextChar">
    <w:name w:val="Comment Text Char"/>
    <w:basedOn w:val="Fuentedeprrafopredeter"/>
    <w:uiPriority w:val="99"/>
    <w:semiHidden/>
    <w:rsid w:val="007B7117"/>
    <w:rPr>
      <w:sz w:val="20"/>
      <w:szCs w:val="20"/>
      <w:lang w:eastAsia="en-US"/>
    </w:rPr>
  </w:style>
  <w:style w:type="character" w:customStyle="1" w:styleId="TextocomentarioCar">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customStyle="1" w:styleId="CommentSubjectChar">
    <w:name w:val="Comment Subject Char"/>
    <w:basedOn w:val="TextocomentarioCar"/>
    <w:uiPriority w:val="99"/>
    <w:semiHidden/>
    <w:rsid w:val="007B7117"/>
    <w:rPr>
      <w:rFonts w:cs="Times New Roman"/>
      <w:b/>
      <w:bCs/>
      <w:sz w:val="20"/>
      <w:szCs w:val="20"/>
      <w:lang w:val="es-CL" w:eastAsia="en-US"/>
    </w:rPr>
  </w:style>
  <w:style w:type="character" w:customStyle="1" w:styleId="AsuntodelcomentarioCar">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numbering" w:customStyle="1" w:styleId="ListaNumerada">
    <w:name w:val="Lista Numerada"/>
    <w:rsid w:val="007B7117"/>
    <w:pPr>
      <w:numPr>
        <w:numId w:val="34"/>
      </w:numPr>
    </w:pPr>
  </w:style>
  <w:style w:type="numbering" w:customStyle="1" w:styleId="ListaLetras">
    <w:name w:val="Lista Letras"/>
    <w:rsid w:val="007B7117"/>
    <w:pPr>
      <w:numPr>
        <w:numId w:val="32"/>
      </w:numPr>
    </w:pPr>
  </w:style>
  <w:style w:type="numbering" w:customStyle="1" w:styleId="ListaNumeros">
    <w:name w:val="Lista Numeros"/>
    <w:rsid w:val="007B7117"/>
    <w:pPr>
      <w:numPr>
        <w:numId w:val="33"/>
      </w:numPr>
    </w:pPr>
  </w:style>
  <w:style w:type="numbering" w:customStyle="1" w:styleId="ListaVietas">
    <w:name w:val="Lista Viñetas"/>
    <w:rsid w:val="007B7117"/>
    <w:pPr>
      <w:numPr>
        <w:numId w:val="31"/>
      </w:numPr>
    </w:pPr>
  </w:style>
  <w:style w:type="numbering" w:customStyle="1" w:styleId="ListaTitulos">
    <w:name w:val="Lista Titulos"/>
    <w:rsid w:val="007B7117"/>
    <w:pPr>
      <w:numPr>
        <w:numId w:val="35"/>
      </w:numPr>
    </w:pPr>
  </w:style>
  <w:style w:type="paragraph" w:customStyle="1" w:styleId="Default">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0B19F3"/>
    <w:pPr>
      <w:spacing w:after="200" w:line="276" w:lineRule="auto"/>
      <w:jc w:val="center"/>
    </w:pPr>
    <w:rPr>
      <w:bCs/>
      <w:szCs w:val="18"/>
    </w:rPr>
  </w:style>
  <w:style w:type="paragraph" w:customStyle="1" w:styleId="xl275">
    <w:name w:val="xl275"/>
    <w:basedOn w:val="Normal"/>
    <w:rsid w:val="005634D6"/>
    <w:pPr>
      <w:shd w:val="clear" w:color="000000" w:fill="FFFFFF"/>
      <w:spacing w:before="100" w:beforeAutospacing="1" w:after="100" w:afterAutospacing="1"/>
    </w:pPr>
    <w:rPr>
      <w:lang w:eastAsia="es-CL"/>
    </w:rPr>
  </w:style>
  <w:style w:type="paragraph" w:customStyle="1" w:styleId="xl276">
    <w:name w:val="xl276"/>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7">
    <w:name w:val="xl277"/>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8">
    <w:name w:val="xl278"/>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79">
    <w:name w:val="xl279"/>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0">
    <w:name w:val="xl280"/>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1">
    <w:name w:val="xl281"/>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2">
    <w:name w:val="xl282"/>
    <w:basedOn w:val="Normal"/>
    <w:rsid w:val="005634D6"/>
    <w:pPr>
      <w:pBdr>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3">
    <w:name w:val="xl283"/>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4">
    <w:name w:val="xl284"/>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5">
    <w:name w:val="xl285"/>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6">
    <w:name w:val="xl286"/>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0659"/>
    <w:rPr>
      <w:rFonts w:ascii="Tahoma" w:hAnsi="Tahoma" w:cs="Tahoma"/>
      <w:sz w:val="16"/>
      <w:szCs w:val="16"/>
      <w:lang w:eastAsia="en-US"/>
    </w:rPr>
  </w:style>
  <w:style w:type="character" w:customStyle="1" w:styleId="im">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PrrafodelistaCar">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customStyle="1" w:styleId="TextoindependienteCar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customStyle="1" w:styleId="Vieta3">
    <w:name w:val="Viñeta 3"/>
    <w:basedOn w:val="Normal"/>
    <w:link w:val="Vieta3Car"/>
    <w:rsid w:val="00AA1460"/>
    <w:pPr>
      <w:numPr>
        <w:numId w:val="14"/>
      </w:numPr>
      <w:autoSpaceDE w:val="0"/>
      <w:autoSpaceDN w:val="0"/>
      <w:adjustRightInd w:val="0"/>
      <w:spacing w:before="60" w:after="60" w:line="240" w:lineRule="auto"/>
    </w:pPr>
    <w:rPr>
      <w:rFonts w:ascii="HelveticaNeueLT Std" w:eastAsia="Calibri" w:hAnsi="HelveticaNeueLT Std" w:cs="Arial"/>
      <w:color w:val="000000"/>
      <w:szCs w:val="22"/>
      <w:lang w:eastAsia="es-CL"/>
    </w:rPr>
  </w:style>
  <w:style w:type="paragraph" w:customStyle="1" w:styleId="Vieta2">
    <w:name w:val="Viñeta 2"/>
    <w:basedOn w:val="Prrafodelista"/>
    <w:next w:val="Listaconvietas2"/>
    <w:link w:val="Vieta2Car"/>
    <w:rsid w:val="00AA1460"/>
    <w:pPr>
      <w:numPr>
        <w:numId w:val="15"/>
      </w:numPr>
      <w:tabs>
        <w:tab w:val="num" w:pos="360"/>
      </w:tabs>
      <w:autoSpaceDE w:val="0"/>
      <w:autoSpaceDN w:val="0"/>
      <w:adjustRightInd w:val="0"/>
      <w:spacing w:before="60" w:after="60" w:line="240" w:lineRule="auto"/>
      <w:contextualSpacing w:val="0"/>
    </w:pPr>
    <w:rPr>
      <w:rFonts w:ascii="HelveticaNeueLT Std" w:eastAsia="Calibri" w:hAnsi="HelveticaNeueLT Std"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customStyle="1" w:styleId="Estilo1">
    <w:name w:val="Estilo1"/>
    <w:basedOn w:val="Vieta3"/>
    <w:link w:val="Estilo1Car"/>
    <w:rsid w:val="00AA1460"/>
    <w:pPr>
      <w:spacing w:before="120" w:after="120" w:line="360" w:lineRule="auto"/>
    </w:pPr>
    <w:rPr>
      <w:rFonts w:ascii="Arial" w:hAnsi="Arial"/>
      <w:color w:val="595959" w:themeColor="text1" w:themeTint="A6"/>
    </w:rPr>
  </w:style>
  <w:style w:type="paragraph" w:customStyle="1" w:styleId="Estilo2">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customStyle="1" w:styleId="Vieta3Car">
    <w:name w:val="Viñeta 3 Car"/>
    <w:basedOn w:val="Fuentedeprrafopredeter"/>
    <w:link w:val="Vieta3"/>
    <w:rsid w:val="00AA1460"/>
    <w:rPr>
      <w:rFonts w:ascii="HelveticaNeueLT Std" w:eastAsia="Calibri" w:hAnsi="HelveticaNeueLT Std" w:cs="Arial"/>
      <w:color w:val="000000"/>
    </w:rPr>
  </w:style>
  <w:style w:type="character" w:customStyle="1" w:styleId="Estilo1Car">
    <w:name w:val="Estilo1 Car"/>
    <w:basedOn w:val="Vieta3Car"/>
    <w:link w:val="Estilo1"/>
    <w:rsid w:val="00AA1460"/>
    <w:rPr>
      <w:rFonts w:ascii="Arial" w:eastAsia="Calibri" w:hAnsi="Arial" w:cs="Arial"/>
      <w:color w:val="595959" w:themeColor="text1" w:themeTint="A6"/>
    </w:rPr>
  </w:style>
  <w:style w:type="character" w:customStyle="1" w:styleId="Vieta2Car">
    <w:name w:val="Viñeta 2 Car"/>
    <w:basedOn w:val="PrrafodelistaCar"/>
    <w:link w:val="Vieta2"/>
    <w:rsid w:val="00AA1460"/>
    <w:rPr>
      <w:rFonts w:ascii="HelveticaNeueLT Std" w:eastAsia="Calibri" w:hAnsi="HelveticaNeueLT Std" w:cs="Arial"/>
      <w:color w:val="000000"/>
      <w:szCs w:val="24"/>
      <w:lang w:eastAsia="en-US"/>
    </w:rPr>
  </w:style>
  <w:style w:type="character" w:customStyle="1" w:styleId="Estilo2Car">
    <w:name w:val="Estilo2 Car"/>
    <w:basedOn w:val="Vieta2Car"/>
    <w:link w:val="Estilo2"/>
    <w:rsid w:val="00385CB1"/>
    <w:rPr>
      <w:rFonts w:ascii="Arial" w:eastAsia="Calibri" w:hAnsi="Arial" w:cs="Arial"/>
      <w:color w:val="595959" w:themeColor="text1" w:themeTint="A6"/>
      <w:szCs w:val="24"/>
      <w:lang w:eastAsia="en-US"/>
    </w:rPr>
  </w:style>
  <w:style w:type="character" w:customStyle="1" w:styleId="Mencionar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4F4A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encinsinresolver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aps w:val="0"/>
      <w:color w:val="365F91" w:themeColor="accent1" w:themeShade="BF"/>
      <w:kern w:val="0"/>
      <w:sz w:val="32"/>
      <w:szCs w:val="32"/>
      <w:lang w:eastAsia="es-CL"/>
    </w:rPr>
  </w:style>
  <w:style w:type="character" w:customStyle="1" w:styleId="st">
    <w:name w:val="st"/>
    <w:basedOn w:val="Fuentedeprrafopredeter"/>
    <w:rsid w:val="00C81AB0"/>
  </w:style>
  <w:style w:type="table" w:customStyle="1" w:styleId="Tabladecuadrcula1clara-nfasis51">
    <w:name w:val="Tabla de cuadrícula 1 clara - Énfasis 51"/>
    <w:basedOn w:val="Tablanormal"/>
    <w:uiPriority w:val="46"/>
    <w:rsid w:val="000C3E0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customStyle="1" w:styleId="Estilo3">
    <w:name w:val="Estilo3"/>
    <w:basedOn w:val="Tabladeilustraciones"/>
    <w:qFormat/>
    <w:rsid w:val="002D34BF"/>
    <w:pPr>
      <w:tabs>
        <w:tab w:val="right" w:pos="9395"/>
      </w:tabs>
    </w:pPr>
    <w:rPr>
      <w:noProof/>
    </w:rPr>
  </w:style>
  <w:style w:type="paragraph" w:customStyle="1" w:styleId="Estilo4">
    <w:name w:val="Estilo4"/>
    <w:basedOn w:val="Tabladeilustraciones"/>
    <w:qFormat/>
    <w:rsid w:val="002A6EC4"/>
    <w:pPr>
      <w:tabs>
        <w:tab w:val="right" w:pos="9395"/>
      </w:tabs>
    </w:pPr>
    <w:rPr>
      <w:noProof/>
    </w:rPr>
  </w:style>
  <w:style w:type="paragraph" w:customStyle="1" w:styleId="Estilo5">
    <w:name w:val="Estilo5"/>
    <w:basedOn w:val="Tabladeilustraciones"/>
    <w:qFormat/>
    <w:rsid w:val="002A6EC4"/>
    <w:rPr>
      <w:noProof/>
    </w:rPr>
  </w:style>
  <w:style w:type="character" w:customStyle="1" w:styleId="DescripcinCar">
    <w:name w:val="Descripción Car"/>
    <w:aliases w:val="Formato_Figura Car"/>
    <w:basedOn w:val="Fuentedeprrafopredeter"/>
    <w:link w:val="Descripcin"/>
    <w:rsid w:val="000B19F3"/>
    <w:rPr>
      <w:rFonts w:ascii="Arial" w:hAnsi="Arial"/>
      <w:bCs/>
      <w:color w:val="595959" w:themeColor="text1" w:themeTint="A6"/>
      <w:szCs w:val="18"/>
      <w:lang w:eastAsia="en-US"/>
    </w:rPr>
  </w:style>
  <w:style w:type="paragraph" w:customStyle="1" w:styleId="Vieta1">
    <w:name w:val="Viñeta 1"/>
    <w:basedOn w:val="Textoindependiente"/>
    <w:next w:val="Listaconvietas"/>
    <w:link w:val="Vieta1Car"/>
    <w:qFormat/>
    <w:rsid w:val="00AE2C2A"/>
    <w:pPr>
      <w:numPr>
        <w:numId w:val="18"/>
      </w:numPr>
      <w:spacing w:before="0" w:after="0" w:line="240" w:lineRule="auto"/>
    </w:pPr>
    <w:rPr>
      <w:rFonts w:ascii="HelveticaNeueLT Std" w:hAnsi="HelveticaNeueLT Std" w:cs="Arial"/>
    </w:rPr>
  </w:style>
  <w:style w:type="paragraph" w:customStyle="1" w:styleId="vietafinal0">
    <w:name w:val="viñeta final"/>
    <w:basedOn w:val="Vieta1"/>
    <w:link w:val="vietafinalCar"/>
    <w:qFormat/>
    <w:rsid w:val="00AE2C2A"/>
    <w:pPr>
      <w:numPr>
        <w:numId w:val="19"/>
      </w:numPr>
    </w:pPr>
  </w:style>
  <w:style w:type="character" w:customStyle="1" w:styleId="Vieta1Car">
    <w:name w:val="Viñeta 1 Car"/>
    <w:basedOn w:val="TextoindependienteCar"/>
    <w:link w:val="Vieta1"/>
    <w:rsid w:val="00AE2C2A"/>
    <w:rPr>
      <w:rFonts w:ascii="HelveticaNeueLT Std" w:hAnsi="HelveticaNeueLT Std" w:cs="Arial"/>
      <w:lang w:val="es-CL" w:eastAsia="en-US" w:bidi="ar-SA"/>
    </w:rPr>
  </w:style>
  <w:style w:type="character" w:customStyle="1" w:styleId="vietafinalCar">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17"/>
      </w:numPr>
      <w:contextualSpacing/>
    </w:pPr>
  </w:style>
  <w:style w:type="paragraph" w:customStyle="1" w:styleId="Normalamodificar">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customStyle="1" w:styleId="Vietafinal">
    <w:name w:val="Viñeta final"/>
    <w:basedOn w:val="vietafinal0"/>
    <w:next w:val="Normal"/>
    <w:link w:val="VietafinalCar0"/>
    <w:qFormat/>
    <w:rsid w:val="00FC4971"/>
    <w:pPr>
      <w:numPr>
        <w:numId w:val="21"/>
      </w:numPr>
    </w:pPr>
    <w:rPr>
      <w:rFonts w:eastAsia="Calibri Light"/>
    </w:rPr>
  </w:style>
  <w:style w:type="character" w:customStyle="1" w:styleId="VietafinalCar0">
    <w:name w:val="Viñeta final Car"/>
    <w:basedOn w:val="vietafinalCar"/>
    <w:link w:val="Vietafinal"/>
    <w:rsid w:val="00FC4971"/>
    <w:rPr>
      <w:rFonts w:ascii="HelveticaNeueLT Std" w:eastAsia="Calibri Light" w:hAnsi="HelveticaNeueLT Std" w:cs="Arial"/>
      <w:lang w:val="es-CL" w:eastAsia="en-US" w:bidi="ar-SA"/>
    </w:rPr>
  </w:style>
  <w:style w:type="paragraph" w:customStyle="1" w:styleId="Vietanumero1">
    <w:name w:val="Viñeta numero 1"/>
    <w:basedOn w:val="Vieta1"/>
    <w:qFormat/>
    <w:rsid w:val="00FC4971"/>
    <w:pPr>
      <w:numPr>
        <w:numId w:val="22"/>
      </w:numPr>
    </w:pPr>
  </w:style>
  <w:style w:type="paragraph" w:customStyle="1" w:styleId="VietaLetra">
    <w:name w:val="Viñeta Letra"/>
    <w:basedOn w:val="Vieta2"/>
    <w:qFormat/>
    <w:rsid w:val="003748F1"/>
    <w:pPr>
      <w:numPr>
        <w:ilvl w:val="1"/>
        <w:numId w:val="23"/>
      </w:numPr>
    </w:pPr>
  </w:style>
  <w:style w:type="paragraph" w:customStyle="1" w:styleId="NormalTabla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customStyle="1" w:styleId="TableNormal1">
    <w:name w:val="Table Normal1"/>
    <w:uiPriority w:val="2"/>
    <w:semiHidden/>
    <w:unhideWhenUsed/>
    <w:qFormat/>
    <w:rsid w:val="00CC76D3"/>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 w:type="paragraph" w:styleId="NormalWeb">
    <w:name w:val="Normal (Web)"/>
    <w:basedOn w:val="Normal"/>
    <w:uiPriority w:val="99"/>
    <w:semiHidden/>
    <w:unhideWhenUsed/>
    <w:rsid w:val="00742EC3"/>
    <w:pPr>
      <w:spacing w:before="100" w:beforeAutospacing="1" w:after="100" w:afterAutospacing="1" w:line="240" w:lineRule="auto"/>
      <w:jc w:val="left"/>
    </w:pPr>
    <w:rPr>
      <w:rFonts w:ascii="Times New Roman" w:hAnsi="Times New Roman"/>
      <w:color w:val="auto"/>
      <w:sz w:val="24"/>
      <w:lang w:eastAsia="es-CL"/>
    </w:rPr>
  </w:style>
  <w:style w:type="table" w:customStyle="1" w:styleId="NormalTable0">
    <w:name w:val="Normal Table0"/>
    <w:uiPriority w:val="2"/>
    <w:semiHidden/>
    <w:unhideWhenUsed/>
    <w:qFormat/>
    <w:rsid w:val="006074A9"/>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074A9"/>
    <w:pPr>
      <w:widowControl w:val="0"/>
      <w:autoSpaceDE w:val="0"/>
      <w:autoSpaceDN w:val="0"/>
      <w:spacing w:before="0" w:after="0" w:line="240" w:lineRule="auto"/>
      <w:jc w:val="left"/>
    </w:pPr>
    <w:rPr>
      <w:rFonts w:ascii="Calibri Light" w:eastAsia="Calibri Light" w:hAnsi="Calibri Light" w:cs="Calibri Light"/>
      <w:color w:val="auto"/>
      <w:szCs w:val="22"/>
      <w:lang w:val="es-ES" w:eastAsia="es-ES" w:bidi="es-ES"/>
    </w:rPr>
  </w:style>
  <w:style w:type="character" w:customStyle="1" w:styleId="normaltextrun">
    <w:name w:val="normaltextrun"/>
    <w:basedOn w:val="Fuentedeprrafopredeter"/>
    <w:uiPriority w:val="1"/>
    <w:rsid w:val="3198D8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8936">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78847843">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6345009">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2585">
      <w:bodyDiv w:val="1"/>
      <w:marLeft w:val="0"/>
      <w:marRight w:val="0"/>
      <w:marTop w:val="0"/>
      <w:marBottom w:val="0"/>
      <w:divBdr>
        <w:top w:val="none" w:sz="0" w:space="0" w:color="auto"/>
        <w:left w:val="none" w:sz="0" w:space="0" w:color="auto"/>
        <w:bottom w:val="none" w:sz="0" w:space="0" w:color="auto"/>
        <w:right w:val="none" w:sz="0" w:space="0" w:color="auto"/>
      </w:divBdr>
      <w:divsChild>
        <w:div w:id="760030336">
          <w:marLeft w:val="0"/>
          <w:marRight w:val="0"/>
          <w:marTop w:val="0"/>
          <w:marBottom w:val="0"/>
          <w:divBdr>
            <w:top w:val="none" w:sz="0" w:space="0" w:color="auto"/>
            <w:left w:val="none" w:sz="0" w:space="0" w:color="auto"/>
            <w:bottom w:val="none" w:sz="0" w:space="0" w:color="auto"/>
            <w:right w:val="none" w:sz="0" w:space="0" w:color="auto"/>
          </w:divBdr>
        </w:div>
        <w:div w:id="805397249">
          <w:marLeft w:val="0"/>
          <w:marRight w:val="0"/>
          <w:marTop w:val="0"/>
          <w:marBottom w:val="0"/>
          <w:divBdr>
            <w:top w:val="none" w:sz="0" w:space="0" w:color="auto"/>
            <w:left w:val="none" w:sz="0" w:space="0" w:color="auto"/>
            <w:bottom w:val="none" w:sz="0" w:space="0" w:color="auto"/>
            <w:right w:val="none" w:sz="0" w:space="0" w:color="auto"/>
          </w:divBdr>
          <w:divsChild>
            <w:div w:id="249855602">
              <w:marLeft w:val="0"/>
              <w:marRight w:val="0"/>
              <w:marTop w:val="0"/>
              <w:marBottom w:val="0"/>
              <w:divBdr>
                <w:top w:val="none" w:sz="0" w:space="0" w:color="auto"/>
                <w:left w:val="none" w:sz="0" w:space="0" w:color="auto"/>
                <w:bottom w:val="none" w:sz="0" w:space="0" w:color="auto"/>
                <w:right w:val="none" w:sz="0" w:space="0" w:color="auto"/>
              </w:divBdr>
            </w:div>
            <w:div w:id="1354764363">
              <w:marLeft w:val="0"/>
              <w:marRight w:val="0"/>
              <w:marTop w:val="0"/>
              <w:marBottom w:val="0"/>
              <w:divBdr>
                <w:top w:val="none" w:sz="0" w:space="0" w:color="auto"/>
                <w:left w:val="none" w:sz="0" w:space="0" w:color="auto"/>
                <w:bottom w:val="none" w:sz="0" w:space="0" w:color="auto"/>
                <w:right w:val="none" w:sz="0" w:space="0" w:color="auto"/>
              </w:divBdr>
            </w:div>
            <w:div w:id="1534077279">
              <w:marLeft w:val="0"/>
              <w:marRight w:val="0"/>
              <w:marTop w:val="0"/>
              <w:marBottom w:val="0"/>
              <w:divBdr>
                <w:top w:val="none" w:sz="0" w:space="0" w:color="auto"/>
                <w:left w:val="none" w:sz="0" w:space="0" w:color="auto"/>
                <w:bottom w:val="none" w:sz="0" w:space="0" w:color="auto"/>
                <w:right w:val="none" w:sz="0" w:space="0" w:color="auto"/>
              </w:divBdr>
            </w:div>
            <w:div w:id="1551109872">
              <w:marLeft w:val="0"/>
              <w:marRight w:val="0"/>
              <w:marTop w:val="0"/>
              <w:marBottom w:val="0"/>
              <w:divBdr>
                <w:top w:val="none" w:sz="0" w:space="0" w:color="auto"/>
                <w:left w:val="none" w:sz="0" w:space="0" w:color="auto"/>
                <w:bottom w:val="none" w:sz="0" w:space="0" w:color="auto"/>
                <w:right w:val="none" w:sz="0" w:space="0" w:color="auto"/>
              </w:divBdr>
            </w:div>
            <w:div w:id="1589344886">
              <w:marLeft w:val="0"/>
              <w:marRight w:val="0"/>
              <w:marTop w:val="0"/>
              <w:marBottom w:val="0"/>
              <w:divBdr>
                <w:top w:val="none" w:sz="0" w:space="0" w:color="auto"/>
                <w:left w:val="none" w:sz="0" w:space="0" w:color="auto"/>
                <w:bottom w:val="none" w:sz="0" w:space="0" w:color="auto"/>
                <w:right w:val="none" w:sz="0" w:space="0" w:color="auto"/>
              </w:divBdr>
            </w:div>
            <w:div w:id="211177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5851368">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230985">
      <w:bodyDiv w:val="1"/>
      <w:marLeft w:val="0"/>
      <w:marRight w:val="0"/>
      <w:marTop w:val="0"/>
      <w:marBottom w:val="0"/>
      <w:divBdr>
        <w:top w:val="none" w:sz="0" w:space="0" w:color="auto"/>
        <w:left w:val="none" w:sz="0" w:space="0" w:color="auto"/>
        <w:bottom w:val="none" w:sz="0" w:space="0" w:color="auto"/>
        <w:right w:val="none" w:sz="0" w:space="0" w:color="auto"/>
      </w:divBdr>
      <w:divsChild>
        <w:div w:id="61415938">
          <w:marLeft w:val="0"/>
          <w:marRight w:val="0"/>
          <w:marTop w:val="0"/>
          <w:marBottom w:val="0"/>
          <w:divBdr>
            <w:top w:val="none" w:sz="0" w:space="0" w:color="auto"/>
            <w:left w:val="none" w:sz="0" w:space="0" w:color="auto"/>
            <w:bottom w:val="none" w:sz="0" w:space="0" w:color="auto"/>
            <w:right w:val="none" w:sz="0" w:space="0" w:color="auto"/>
          </w:divBdr>
        </w:div>
        <w:div w:id="1980572733">
          <w:marLeft w:val="0"/>
          <w:marRight w:val="0"/>
          <w:marTop w:val="0"/>
          <w:marBottom w:val="0"/>
          <w:divBdr>
            <w:top w:val="none" w:sz="0" w:space="0" w:color="auto"/>
            <w:left w:val="none" w:sz="0" w:space="0" w:color="auto"/>
            <w:bottom w:val="none" w:sz="0" w:space="0" w:color="auto"/>
            <w:right w:val="none" w:sz="0" w:space="0" w:color="auto"/>
          </w:divBdr>
          <w:divsChild>
            <w:div w:id="485509578">
              <w:marLeft w:val="0"/>
              <w:marRight w:val="0"/>
              <w:marTop w:val="0"/>
              <w:marBottom w:val="0"/>
              <w:divBdr>
                <w:top w:val="none" w:sz="0" w:space="0" w:color="auto"/>
                <w:left w:val="none" w:sz="0" w:space="0" w:color="auto"/>
                <w:bottom w:val="none" w:sz="0" w:space="0" w:color="auto"/>
                <w:right w:val="none" w:sz="0" w:space="0" w:color="auto"/>
              </w:divBdr>
            </w:div>
            <w:div w:id="896358633">
              <w:marLeft w:val="0"/>
              <w:marRight w:val="0"/>
              <w:marTop w:val="0"/>
              <w:marBottom w:val="0"/>
              <w:divBdr>
                <w:top w:val="none" w:sz="0" w:space="0" w:color="auto"/>
                <w:left w:val="none" w:sz="0" w:space="0" w:color="auto"/>
                <w:bottom w:val="none" w:sz="0" w:space="0" w:color="auto"/>
                <w:right w:val="none" w:sz="0" w:space="0" w:color="auto"/>
              </w:divBdr>
            </w:div>
            <w:div w:id="1034040281">
              <w:marLeft w:val="0"/>
              <w:marRight w:val="0"/>
              <w:marTop w:val="0"/>
              <w:marBottom w:val="0"/>
              <w:divBdr>
                <w:top w:val="none" w:sz="0" w:space="0" w:color="auto"/>
                <w:left w:val="none" w:sz="0" w:space="0" w:color="auto"/>
                <w:bottom w:val="none" w:sz="0" w:space="0" w:color="auto"/>
                <w:right w:val="none" w:sz="0" w:space="0" w:color="auto"/>
              </w:divBdr>
            </w:div>
            <w:div w:id="1171261218">
              <w:marLeft w:val="0"/>
              <w:marRight w:val="0"/>
              <w:marTop w:val="0"/>
              <w:marBottom w:val="0"/>
              <w:divBdr>
                <w:top w:val="none" w:sz="0" w:space="0" w:color="auto"/>
                <w:left w:val="none" w:sz="0" w:space="0" w:color="auto"/>
                <w:bottom w:val="none" w:sz="0" w:space="0" w:color="auto"/>
                <w:right w:val="none" w:sz="0" w:space="0" w:color="auto"/>
              </w:divBdr>
            </w:div>
            <w:div w:id="1190027280">
              <w:marLeft w:val="0"/>
              <w:marRight w:val="0"/>
              <w:marTop w:val="0"/>
              <w:marBottom w:val="0"/>
              <w:divBdr>
                <w:top w:val="none" w:sz="0" w:space="0" w:color="auto"/>
                <w:left w:val="none" w:sz="0" w:space="0" w:color="auto"/>
                <w:bottom w:val="none" w:sz="0" w:space="0" w:color="auto"/>
                <w:right w:val="none" w:sz="0" w:space="0" w:color="auto"/>
              </w:divBdr>
            </w:div>
            <w:div w:id="1722360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68482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1BC8F8-EC3C-4301-A7BD-5B1174E39E40}">
  <ds:schemaRefs>
    <ds:schemaRef ds:uri="http://schemas.microsoft.com/office/2006/metadata/properties"/>
    <ds:schemaRef ds:uri="http://schemas.microsoft.com/office/infopath/2007/PartnerControls"/>
    <ds:schemaRef ds:uri="b50dbfe3-dce6-4a9d-9287-984194139c74"/>
    <ds:schemaRef ds:uri="33c00c7f-8788-471d-9c46-f842d630500f"/>
    <ds:schemaRef ds:uri="73452dc7-13d0-438d-8bf0-ee8805585d18"/>
  </ds:schemaRefs>
</ds:datastoreItem>
</file>

<file path=customXml/itemProps2.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3.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customXml/itemProps4.xml><?xml version="1.0" encoding="utf-8"?>
<ds:datastoreItem xmlns:ds="http://schemas.openxmlformats.org/officeDocument/2006/customXml" ds:itemID="{F267A1C2-2EDC-4715-A8C7-A14A3B492F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452dc7-13d0-438d-8bf0-ee8805585d18"/>
    <ds:schemaRef ds:uri="33c00c7f-8788-471d-9c46-f842d6305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45</Pages>
  <Words>9123</Words>
  <Characters>52794</Characters>
  <Application>Microsoft Office Word</Application>
  <DocSecurity>0</DocSecurity>
  <Lines>439</Lines>
  <Paragraphs>123</Paragraphs>
  <ScaleCrop>false</ScaleCrop>
  <Company>CDEC-SING</Company>
  <LinksUpToDate>false</LinksUpToDate>
  <CharactersWithSpaces>61794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Carlos Alberto Perez Ravanal</cp:lastModifiedBy>
  <cp:revision>90</cp:revision>
  <cp:lastPrinted>2021-01-22T16:46:00Z</cp:lastPrinted>
  <dcterms:created xsi:type="dcterms:W3CDTF">2025-03-26T03:03:00Z</dcterms:created>
  <dcterms:modified xsi:type="dcterms:W3CDTF">2025-09-01T15:53:00Z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SIP_Label_797ad33d-ed35-43c0-b526-22bc83c17deb_Enabled">
    <vt:lpwstr>true</vt:lpwstr>
  </property>
  <property fmtid="{D5CDD505-2E9C-101B-9397-08002B2CF9AE}" pid="12" name="MSIP_Label_797ad33d-ed35-43c0-b526-22bc83c17deb_SetDate">
    <vt:lpwstr>2022-12-14T20:05:37Z</vt:lpwstr>
  </property>
  <property fmtid="{D5CDD505-2E9C-101B-9397-08002B2CF9AE}" pid="13" name="MSIP_Label_797ad33d-ed35-43c0-b526-22bc83c17deb_Method">
    <vt:lpwstr>Standard</vt:lpwstr>
  </property>
  <property fmtid="{D5CDD505-2E9C-101B-9397-08002B2CF9AE}" pid="14" name="MSIP_Label_797ad33d-ed35-43c0-b526-22bc83c17deb_Name">
    <vt:lpwstr>797ad33d-ed35-43c0-b526-22bc83c17deb</vt:lpwstr>
  </property>
  <property fmtid="{D5CDD505-2E9C-101B-9397-08002B2CF9AE}" pid="15" name="MSIP_Label_797ad33d-ed35-43c0-b526-22bc83c17deb_SiteId">
    <vt:lpwstr>d539d4bf-5610-471a-afc2-1c76685cfefa</vt:lpwstr>
  </property>
  <property fmtid="{D5CDD505-2E9C-101B-9397-08002B2CF9AE}" pid="16" name="MSIP_Label_797ad33d-ed35-43c0-b526-22bc83c17deb_ActionId">
    <vt:lpwstr>bfcef78b-0756-40b9-92da-c498080a59d4</vt:lpwstr>
  </property>
  <property fmtid="{D5CDD505-2E9C-101B-9397-08002B2CF9AE}" pid="17" name="MSIP_Label_797ad33d-ed35-43c0-b526-22bc83c17deb_ContentBits">
    <vt:lpwstr>1</vt:lpwstr>
  </property>
  <property fmtid="{D5CDD505-2E9C-101B-9397-08002B2CF9AE}" pid="18" name="MediaServiceImageTags">
    <vt:lpwstr/>
  </property>
</Properties>
</file>